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2984"/>
        <w:gridCol w:w="222"/>
        <w:gridCol w:w="5619"/>
      </w:tblGrid>
      <w:tr w:rsidR="001F310B" w:rsidRPr="001F310B" w:rsidTr="005F3B19">
        <w:tc>
          <w:tcPr>
            <w:tcW w:w="0" w:type="auto"/>
          </w:tcPr>
          <w:p w:rsidR="001F310B" w:rsidRPr="001F310B" w:rsidRDefault="001F310B" w:rsidP="001F310B">
            <w:pPr>
              <w:autoSpaceDE w:val="0"/>
              <w:autoSpaceDN w:val="0"/>
              <w:spacing w:after="0" w:line="240" w:lineRule="auto"/>
              <w:jc w:val="center"/>
              <w:rPr>
                <w:rFonts w:eastAsia="Times New Roman" w:cs=".VnTime"/>
                <w:b/>
                <w:sz w:val="25"/>
                <w:szCs w:val="25"/>
              </w:rPr>
            </w:pPr>
            <w:r w:rsidRPr="001F310B">
              <w:rPr>
                <w:rFonts w:eastAsia="Times New Roman" w:cs=".VnTime"/>
                <w:b/>
                <w:sz w:val="25"/>
                <w:szCs w:val="25"/>
              </w:rPr>
              <w:t>ỦY BAN NHÂN DÂN</w:t>
            </w:r>
          </w:p>
          <w:p w:rsidR="001F310B" w:rsidRPr="001F310B" w:rsidRDefault="001F310B" w:rsidP="001F310B">
            <w:pPr>
              <w:autoSpaceDE w:val="0"/>
              <w:autoSpaceDN w:val="0"/>
              <w:spacing w:after="0" w:line="240" w:lineRule="auto"/>
              <w:jc w:val="center"/>
              <w:rPr>
                <w:rFonts w:eastAsia="Times New Roman" w:cs=".VnTime"/>
                <w:b/>
                <w:sz w:val="25"/>
                <w:szCs w:val="25"/>
              </w:rPr>
            </w:pPr>
            <w:r w:rsidRPr="001F310B">
              <w:rPr>
                <w:rFonts w:eastAsia="Times New Roman" w:cs=".VnTime"/>
                <w:b/>
                <w:sz w:val="25"/>
                <w:szCs w:val="25"/>
              </w:rPr>
              <w:t>TỈNH NAM ĐỊNH</w:t>
            </w:r>
          </w:p>
          <w:p w:rsidR="001F310B" w:rsidRPr="001F310B" w:rsidRDefault="001F310B" w:rsidP="001F310B">
            <w:pPr>
              <w:autoSpaceDE w:val="0"/>
              <w:autoSpaceDN w:val="0"/>
              <w:spacing w:after="0" w:line="240" w:lineRule="auto"/>
              <w:jc w:val="center"/>
              <w:rPr>
                <w:rFonts w:eastAsia="Times New Roman" w:cs=".VnTime"/>
                <w:sz w:val="10"/>
                <w:szCs w:val="10"/>
              </w:rPr>
            </w:pPr>
            <w:r w:rsidRPr="001F310B">
              <w:rPr>
                <w:rFonts w:ascii=".VnTime" w:eastAsia="Times New Roman" w:hAnsi=".VnTime" w:cs=".VnTime"/>
                <w:noProof/>
                <w:sz w:val="10"/>
                <w:szCs w:val="10"/>
              </w:rPr>
              <mc:AlternateContent>
                <mc:Choice Requires="wps">
                  <w:drawing>
                    <wp:anchor distT="4294967294" distB="4294967294" distL="114300" distR="114300" simplePos="0" relativeHeight="251660288" behindDoc="0" locked="0" layoutInCell="1" allowOverlap="1" wp14:anchorId="15FD5E9F" wp14:editId="3423A632">
                      <wp:simplePos x="0" y="0"/>
                      <wp:positionH relativeFrom="column">
                        <wp:posOffset>744855</wp:posOffset>
                      </wp:positionH>
                      <wp:positionV relativeFrom="paragraph">
                        <wp:posOffset>45084</wp:posOffset>
                      </wp:positionV>
                      <wp:extent cx="53467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C31CC" id="Straight Connector 4"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65pt,3.55pt" to="100.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"/>
                  </w:pict>
                </mc:Fallback>
              </mc:AlternateContent>
            </w:r>
          </w:p>
          <w:p w:rsidR="001F310B" w:rsidRPr="001F310B" w:rsidRDefault="001F310B" w:rsidP="001F310B">
            <w:pPr>
              <w:autoSpaceDE w:val="0"/>
              <w:autoSpaceDN w:val="0"/>
              <w:spacing w:after="0" w:line="240" w:lineRule="auto"/>
              <w:jc w:val="center"/>
              <w:rPr>
                <w:rFonts w:eastAsia="Times New Roman" w:cs=".VnTime"/>
                <w:sz w:val="27"/>
                <w:szCs w:val="27"/>
              </w:rPr>
            </w:pPr>
            <w:r w:rsidRPr="001F310B">
              <w:rPr>
                <w:rFonts w:eastAsia="Times New Roman" w:cs=".VnTime"/>
                <w:sz w:val="27"/>
                <w:szCs w:val="27"/>
              </w:rPr>
              <w:t xml:space="preserve">Số:   </w:t>
            </w:r>
            <w:r w:rsidR="00AF3F7F">
              <w:rPr>
                <w:rFonts w:eastAsia="Times New Roman" w:cs=".VnTime"/>
                <w:sz w:val="27"/>
                <w:szCs w:val="27"/>
              </w:rPr>
              <w:t>23</w:t>
            </w:r>
            <w:r w:rsidRPr="001F310B">
              <w:rPr>
                <w:rFonts w:eastAsia="Times New Roman" w:cs=".VnTime"/>
                <w:sz w:val="27"/>
                <w:szCs w:val="27"/>
              </w:rPr>
              <w:t>/2020/QĐ-UBND</w:t>
            </w:r>
          </w:p>
        </w:tc>
        <w:tc>
          <w:tcPr>
            <w:tcW w:w="0" w:type="auto"/>
          </w:tcPr>
          <w:p w:rsidR="001F310B" w:rsidRPr="001F310B" w:rsidRDefault="001F310B" w:rsidP="001F310B">
            <w:pPr>
              <w:autoSpaceDE w:val="0"/>
              <w:autoSpaceDN w:val="0"/>
              <w:spacing w:after="0" w:line="240" w:lineRule="auto"/>
              <w:jc w:val="center"/>
              <w:rPr>
                <w:rFonts w:eastAsia="Times New Roman" w:cs=".VnTime"/>
                <w:b/>
                <w:bCs/>
                <w:sz w:val="24"/>
                <w:szCs w:val="24"/>
              </w:rPr>
            </w:pPr>
          </w:p>
        </w:tc>
        <w:tc>
          <w:tcPr>
            <w:tcW w:w="0" w:type="auto"/>
          </w:tcPr>
          <w:p w:rsidR="001F310B" w:rsidRPr="001F310B" w:rsidRDefault="00AF3F7F" w:rsidP="001F310B">
            <w:pPr>
              <w:autoSpaceDE w:val="0"/>
              <w:autoSpaceDN w:val="0"/>
              <w:spacing w:after="0" w:line="240" w:lineRule="auto"/>
              <w:jc w:val="center"/>
              <w:rPr>
                <w:rFonts w:eastAsia="Times New Roman" w:cs=".VnTime"/>
                <w:b/>
                <w:bCs/>
                <w:sz w:val="25"/>
                <w:szCs w:val="25"/>
              </w:rPr>
            </w:pPr>
            <w:r>
              <w:rPr>
                <w:rFonts w:eastAsia="Times New Roman" w:cs=".VnTime"/>
                <w:b/>
                <w:bCs/>
                <w:sz w:val="25"/>
                <w:szCs w:val="25"/>
              </w:rPr>
              <w:t xml:space="preserve">   </w:t>
            </w:r>
            <w:r w:rsidR="001F310B" w:rsidRPr="001F310B">
              <w:rPr>
                <w:rFonts w:eastAsia="Times New Roman" w:cs=".VnTime"/>
                <w:b/>
                <w:bCs/>
                <w:sz w:val="25"/>
                <w:szCs w:val="25"/>
              </w:rPr>
              <w:t>CỘNG HOÀ XÃ HỘI CHỦ NGHĨA VIỆT NAM</w:t>
            </w:r>
          </w:p>
          <w:p w:rsidR="001F310B" w:rsidRPr="001F310B" w:rsidRDefault="001F310B" w:rsidP="001F310B">
            <w:pPr>
              <w:autoSpaceDE w:val="0"/>
              <w:autoSpaceDN w:val="0"/>
              <w:spacing w:after="0" w:line="240" w:lineRule="auto"/>
              <w:jc w:val="center"/>
              <w:rPr>
                <w:rFonts w:eastAsia="Times New Roman" w:cs=".VnTime"/>
                <w:b/>
                <w:bCs/>
                <w:sz w:val="27"/>
                <w:szCs w:val="27"/>
              </w:rPr>
            </w:pPr>
            <w:r w:rsidRPr="001F310B">
              <w:rPr>
                <w:rFonts w:eastAsia="Times New Roman" w:cs=".VnTime"/>
                <w:b/>
                <w:bCs/>
                <w:sz w:val="27"/>
                <w:szCs w:val="27"/>
              </w:rPr>
              <w:t>Độc lập - Tự do - Hạnh phúc</w:t>
            </w:r>
          </w:p>
          <w:p w:rsidR="001F310B" w:rsidRPr="001F310B" w:rsidRDefault="001F310B" w:rsidP="001F310B">
            <w:pPr>
              <w:autoSpaceDE w:val="0"/>
              <w:autoSpaceDN w:val="0"/>
              <w:spacing w:after="0" w:line="240" w:lineRule="auto"/>
              <w:jc w:val="right"/>
              <w:rPr>
                <w:rFonts w:eastAsia="Times New Roman" w:cs=".VnTime"/>
                <w:sz w:val="10"/>
                <w:szCs w:val="10"/>
              </w:rPr>
            </w:pPr>
            <w:r w:rsidRPr="001F310B">
              <w:rPr>
                <w:rFonts w:ascii=".VnTime" w:eastAsia="Times New Roman" w:hAnsi=".VnTime" w:cs=".VnTime"/>
                <w:noProof/>
                <w:sz w:val="26"/>
                <w:szCs w:val="26"/>
              </w:rPr>
              <mc:AlternateContent>
                <mc:Choice Requires="wps">
                  <w:drawing>
                    <wp:anchor distT="4294967294" distB="4294967294" distL="114300" distR="114300" simplePos="0" relativeHeight="251661312" behindDoc="0" locked="0" layoutInCell="1" allowOverlap="1" wp14:anchorId="3265A14D" wp14:editId="7FE9C35C">
                      <wp:simplePos x="0" y="0"/>
                      <wp:positionH relativeFrom="column">
                        <wp:posOffset>701675</wp:posOffset>
                      </wp:positionH>
                      <wp:positionV relativeFrom="paragraph">
                        <wp:posOffset>58419</wp:posOffset>
                      </wp:positionV>
                      <wp:extent cx="19202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49A7"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25pt,4.6pt" to="206.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"/>
                  </w:pict>
                </mc:Fallback>
              </mc:AlternateContent>
            </w:r>
            <w:r w:rsidRPr="001F310B">
              <w:rPr>
                <w:rFonts w:eastAsia="Times New Roman" w:cs=".VnTime"/>
                <w:sz w:val="10"/>
                <w:szCs w:val="10"/>
              </w:rPr>
              <w:t xml:space="preserve">                                                                                                </w:t>
            </w:r>
          </w:p>
          <w:p w:rsidR="001F310B" w:rsidRPr="001F310B" w:rsidRDefault="001F310B" w:rsidP="001F310B">
            <w:pPr>
              <w:autoSpaceDE w:val="0"/>
              <w:autoSpaceDN w:val="0"/>
              <w:spacing w:after="0" w:line="240" w:lineRule="auto"/>
              <w:jc w:val="right"/>
              <w:rPr>
                <w:rFonts w:eastAsia="Times New Roman" w:cs=".VnTime"/>
                <w:i/>
                <w:iCs/>
                <w:sz w:val="27"/>
                <w:szCs w:val="27"/>
              </w:rPr>
            </w:pPr>
            <w:r w:rsidRPr="001F310B">
              <w:rPr>
                <w:rFonts w:eastAsia="Times New Roman" w:cs=".VnTime"/>
                <w:i/>
                <w:iCs/>
                <w:sz w:val="26"/>
                <w:szCs w:val="26"/>
              </w:rPr>
              <w:t xml:space="preserve">           </w:t>
            </w:r>
            <w:r w:rsidRPr="001F310B">
              <w:rPr>
                <w:rFonts w:eastAsia="Times New Roman" w:cs=".VnTime"/>
                <w:i/>
                <w:iCs/>
                <w:sz w:val="27"/>
                <w:szCs w:val="27"/>
              </w:rPr>
              <w:t>Nam Định, ngày</w:t>
            </w:r>
            <w:r w:rsidR="00AF3F7F">
              <w:rPr>
                <w:rFonts w:eastAsia="Times New Roman" w:cs=".VnTime"/>
                <w:i/>
                <w:iCs/>
                <w:sz w:val="27"/>
                <w:szCs w:val="27"/>
              </w:rPr>
              <w:t xml:space="preserve"> 20 </w:t>
            </w:r>
            <w:r w:rsidRPr="001F310B">
              <w:rPr>
                <w:rFonts w:eastAsia="Times New Roman" w:cs=".VnTime"/>
                <w:i/>
                <w:iCs/>
                <w:sz w:val="27"/>
                <w:szCs w:val="27"/>
              </w:rPr>
              <w:t xml:space="preserve"> tháng 7 năm 2020</w:t>
            </w:r>
          </w:p>
        </w:tc>
      </w:tr>
    </w:tbl>
    <w:p w:rsidR="001F310B" w:rsidRPr="001F310B" w:rsidRDefault="001F310B" w:rsidP="001F310B">
      <w:pPr>
        <w:autoSpaceDE w:val="0"/>
        <w:autoSpaceDN w:val="0"/>
        <w:spacing w:after="0" w:line="240" w:lineRule="auto"/>
        <w:jc w:val="both"/>
        <w:rPr>
          <w:rFonts w:eastAsia="Times New Roman"/>
          <w:sz w:val="27"/>
          <w:szCs w:val="27"/>
        </w:rPr>
      </w:pPr>
    </w:p>
    <w:p w:rsidR="001F310B" w:rsidRPr="001F310B" w:rsidRDefault="001F310B" w:rsidP="001F310B">
      <w:pPr>
        <w:autoSpaceDE w:val="0"/>
        <w:autoSpaceDN w:val="0"/>
        <w:spacing w:after="0" w:line="240" w:lineRule="auto"/>
        <w:jc w:val="both"/>
        <w:rPr>
          <w:rFonts w:eastAsia="Times New Roman"/>
          <w:sz w:val="27"/>
          <w:szCs w:val="27"/>
        </w:rPr>
      </w:pPr>
    </w:p>
    <w:p w:rsidR="001F310B" w:rsidRPr="001F310B" w:rsidRDefault="001F310B" w:rsidP="001F310B">
      <w:pPr>
        <w:keepNext/>
        <w:autoSpaceDE w:val="0"/>
        <w:autoSpaceDN w:val="0"/>
        <w:spacing w:after="60" w:line="240" w:lineRule="auto"/>
        <w:jc w:val="center"/>
        <w:outlineLvl w:val="0"/>
        <w:rPr>
          <w:rFonts w:eastAsia="Times New Roman"/>
          <w:b/>
          <w:sz w:val="27"/>
          <w:szCs w:val="27"/>
        </w:rPr>
      </w:pPr>
      <w:r w:rsidRPr="001F310B">
        <w:rPr>
          <w:rFonts w:eastAsia="Times New Roman"/>
          <w:b/>
          <w:sz w:val="27"/>
          <w:szCs w:val="27"/>
        </w:rPr>
        <w:t>QUYẾT ĐỊNH</w:t>
      </w:r>
    </w:p>
    <w:p w:rsidR="001F310B" w:rsidRPr="001F310B" w:rsidRDefault="001F310B" w:rsidP="001F310B">
      <w:pPr>
        <w:shd w:val="clear" w:color="auto" w:fill="FFFFFF"/>
        <w:spacing w:after="0" w:line="240" w:lineRule="auto"/>
        <w:jc w:val="center"/>
        <w:rPr>
          <w:rFonts w:eastAsia="Times New Roman"/>
          <w:b/>
          <w:sz w:val="27"/>
          <w:szCs w:val="27"/>
        </w:rPr>
      </w:pPr>
      <w:r w:rsidRPr="001F310B">
        <w:rPr>
          <w:rFonts w:eastAsia="Times New Roman"/>
          <w:b/>
          <w:sz w:val="27"/>
          <w:szCs w:val="27"/>
        </w:rPr>
        <w:t>Ban hành Quy chế hoạt động của Quỹ phòng, chống thiên tai tỉnh Nam Định</w:t>
      </w:r>
    </w:p>
    <w:p w:rsidR="001F310B" w:rsidRPr="001F310B" w:rsidRDefault="001F310B" w:rsidP="001F310B">
      <w:pPr>
        <w:autoSpaceDE w:val="0"/>
        <w:autoSpaceDN w:val="0"/>
        <w:spacing w:after="0" w:line="240" w:lineRule="auto"/>
        <w:jc w:val="both"/>
        <w:rPr>
          <w:rFonts w:eastAsia="Times New Roman"/>
          <w:sz w:val="38"/>
          <w:szCs w:val="38"/>
        </w:rPr>
      </w:pPr>
      <w:bookmarkStart w:id="0" w:name="_GoBack"/>
      <w:r w:rsidRPr="001F310B">
        <w:rPr>
          <w:rFonts w:ascii=".VnTime" w:eastAsia="Times New Roman" w:hAnsi=".VnTime" w:cs=".VnTime"/>
          <w:noProof/>
          <w:sz w:val="38"/>
          <w:szCs w:val="38"/>
        </w:rPr>
        <mc:AlternateContent>
          <mc:Choice Requires="wps">
            <w:drawing>
              <wp:anchor distT="4294967294" distB="4294967294" distL="114300" distR="114300" simplePos="0" relativeHeight="251659264" behindDoc="0" locked="0" layoutInCell="1" allowOverlap="1" wp14:anchorId="2E56AB00" wp14:editId="4DEAE415">
                <wp:simplePos x="0" y="0"/>
                <wp:positionH relativeFrom="column">
                  <wp:posOffset>1800860</wp:posOffset>
                </wp:positionH>
                <wp:positionV relativeFrom="paragraph">
                  <wp:posOffset>52069</wp:posOffset>
                </wp:positionV>
                <wp:extent cx="219265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6839"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8pt,4.1pt" to="314.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"/>
            </w:pict>
          </mc:Fallback>
        </mc:AlternateContent>
      </w:r>
      <w:bookmarkEnd w:id="0"/>
    </w:p>
    <w:p w:rsidR="001F310B" w:rsidRPr="001F310B" w:rsidRDefault="001F310B" w:rsidP="001F310B">
      <w:pPr>
        <w:keepNext/>
        <w:autoSpaceDE w:val="0"/>
        <w:autoSpaceDN w:val="0"/>
        <w:spacing w:after="120" w:line="340" w:lineRule="exact"/>
        <w:jc w:val="center"/>
        <w:outlineLvl w:val="0"/>
        <w:rPr>
          <w:rFonts w:eastAsia="Times New Roman"/>
          <w:b/>
          <w:sz w:val="27"/>
          <w:szCs w:val="27"/>
        </w:rPr>
      </w:pPr>
      <w:r w:rsidRPr="001F310B">
        <w:rPr>
          <w:rFonts w:eastAsia="Times New Roman"/>
          <w:b/>
          <w:sz w:val="27"/>
          <w:szCs w:val="27"/>
        </w:rPr>
        <w:t>ỦY BAN NHÂN DÂN TỈNH NAM ĐỊNH</w:t>
      </w:r>
    </w:p>
    <w:p w:rsidR="001F310B" w:rsidRPr="001F310B" w:rsidRDefault="001F310B" w:rsidP="001F310B">
      <w:pPr>
        <w:autoSpaceDE w:val="0"/>
        <w:autoSpaceDN w:val="0"/>
        <w:spacing w:after="120" w:line="340" w:lineRule="exact"/>
        <w:ind w:firstLine="720"/>
        <w:jc w:val="both"/>
        <w:rPr>
          <w:rFonts w:eastAsia="Times New Roman"/>
          <w:i/>
          <w:noProof/>
          <w:sz w:val="27"/>
          <w:szCs w:val="27"/>
        </w:rPr>
      </w:pPr>
      <w:r w:rsidRPr="001F310B">
        <w:rPr>
          <w:rFonts w:eastAsia="Times New Roman"/>
          <w:i/>
          <w:noProof/>
          <w:sz w:val="27"/>
          <w:szCs w:val="27"/>
          <w:lang w:val="vi-VN"/>
        </w:rPr>
        <w:t xml:space="preserve">Căn cứ Luật Tổ chức </w:t>
      </w:r>
      <w:r w:rsidRPr="001F310B">
        <w:rPr>
          <w:rFonts w:eastAsia="Times New Roman"/>
          <w:i/>
          <w:noProof/>
          <w:sz w:val="27"/>
          <w:szCs w:val="27"/>
        </w:rPr>
        <w:t>chính quyền địa phương số 77/2015/QH13;</w:t>
      </w:r>
    </w:p>
    <w:p w:rsidR="001F310B" w:rsidRPr="001F310B" w:rsidRDefault="001F310B" w:rsidP="001F310B">
      <w:pPr>
        <w:autoSpaceDE w:val="0"/>
        <w:autoSpaceDN w:val="0"/>
        <w:spacing w:after="120" w:line="340" w:lineRule="exact"/>
        <w:ind w:firstLine="720"/>
        <w:jc w:val="both"/>
        <w:rPr>
          <w:rFonts w:eastAsia="Times New Roman"/>
          <w:i/>
          <w:sz w:val="27"/>
          <w:szCs w:val="27"/>
        </w:rPr>
      </w:pPr>
      <w:r w:rsidRPr="001F310B">
        <w:rPr>
          <w:rFonts w:eastAsia="Times New Roman"/>
          <w:i/>
          <w:sz w:val="27"/>
          <w:szCs w:val="27"/>
        </w:rPr>
        <w:t>Căn cứ Luật Phòng, chống thiên tai số 33/2013/QH13;</w:t>
      </w:r>
    </w:p>
    <w:p w:rsidR="001F310B" w:rsidRPr="001F310B" w:rsidRDefault="001F310B" w:rsidP="001F310B">
      <w:pPr>
        <w:shd w:val="clear" w:color="auto" w:fill="FFFFFF"/>
        <w:spacing w:after="120" w:line="340" w:lineRule="exact"/>
        <w:ind w:firstLine="720"/>
        <w:jc w:val="both"/>
        <w:rPr>
          <w:rFonts w:eastAsia="Times New Roman"/>
          <w:i/>
          <w:sz w:val="27"/>
          <w:szCs w:val="27"/>
        </w:rPr>
      </w:pPr>
      <w:r w:rsidRPr="001F310B">
        <w:rPr>
          <w:rFonts w:eastAsia="Times New Roman"/>
          <w:i/>
          <w:sz w:val="27"/>
          <w:szCs w:val="27"/>
        </w:rPr>
        <w:t>Căn cứ Nghị định số 94/2014/NĐ-CP ngày 17/10/2014 của Chính phủ quy định về thành lập và quản lý Quỹ phòng, chống thiên tai;</w:t>
      </w:r>
    </w:p>
    <w:p w:rsidR="001F310B" w:rsidRPr="001F310B" w:rsidRDefault="001F310B" w:rsidP="001F310B">
      <w:pPr>
        <w:shd w:val="clear" w:color="auto" w:fill="FFFFFF"/>
        <w:spacing w:after="120" w:line="340" w:lineRule="exact"/>
        <w:ind w:firstLine="720"/>
        <w:jc w:val="both"/>
        <w:rPr>
          <w:rFonts w:eastAsia="Times New Roman"/>
          <w:i/>
          <w:sz w:val="27"/>
          <w:szCs w:val="27"/>
        </w:rPr>
      </w:pPr>
      <w:r w:rsidRPr="001F310B">
        <w:rPr>
          <w:rFonts w:eastAsia="Times New Roman"/>
          <w:i/>
          <w:sz w:val="27"/>
          <w:szCs w:val="27"/>
        </w:rPr>
        <w:t>Căn cứ Nghị định số 83/2019/NĐ-CP ngày 12/11/2019 của Chính phủ sửa đổi, bổ sung một số điều của Nghị định số 94/2014/NĐ-CP ngày 17/10/2014 của Chính phủ quy định về thành lập và quản lý Quỹ phòng, chống thiên tai;</w:t>
      </w:r>
    </w:p>
    <w:p w:rsidR="001F310B" w:rsidRPr="001F310B" w:rsidRDefault="001F310B" w:rsidP="001F310B">
      <w:pPr>
        <w:shd w:val="clear" w:color="auto" w:fill="FFFFFF"/>
        <w:spacing w:after="120" w:line="340" w:lineRule="exact"/>
        <w:ind w:firstLine="720"/>
        <w:jc w:val="both"/>
        <w:rPr>
          <w:rFonts w:eastAsia="Times New Roman"/>
          <w:i/>
          <w:sz w:val="27"/>
          <w:szCs w:val="27"/>
        </w:rPr>
      </w:pPr>
      <w:r w:rsidRPr="001F310B">
        <w:rPr>
          <w:rFonts w:eastAsia="Times New Roman"/>
          <w:i/>
          <w:sz w:val="27"/>
          <w:szCs w:val="27"/>
        </w:rPr>
        <w:t>Theo đề nghị của Sở Nông nghiệp và Phát triển nông thôn tại Tờ trình số 1675/TTr-SNN ngày 13/7/2020 và văn bản số 102/BC-STP ngày 08/6/2020 của Sở Tư pháp.</w:t>
      </w:r>
    </w:p>
    <w:p w:rsidR="001F310B" w:rsidRPr="001F310B" w:rsidRDefault="001F310B" w:rsidP="001F310B">
      <w:pPr>
        <w:shd w:val="clear" w:color="auto" w:fill="FFFFFF"/>
        <w:spacing w:after="120" w:line="340" w:lineRule="exact"/>
        <w:jc w:val="center"/>
        <w:rPr>
          <w:rFonts w:eastAsia="Times New Roman"/>
          <w:sz w:val="27"/>
          <w:szCs w:val="27"/>
        </w:rPr>
      </w:pPr>
      <w:r w:rsidRPr="001F310B">
        <w:rPr>
          <w:rFonts w:eastAsia="Times New Roman"/>
          <w:b/>
          <w:sz w:val="27"/>
          <w:szCs w:val="27"/>
        </w:rPr>
        <w:t>QUYẾT ĐỊNH:</w:t>
      </w:r>
    </w:p>
    <w:p w:rsidR="001F310B" w:rsidRPr="001F310B" w:rsidRDefault="001F310B" w:rsidP="001F310B">
      <w:pPr>
        <w:spacing w:after="120" w:line="340" w:lineRule="exact"/>
        <w:ind w:firstLine="720"/>
        <w:jc w:val="both"/>
        <w:rPr>
          <w:rFonts w:eastAsia="Times New Roman"/>
          <w:sz w:val="27"/>
          <w:szCs w:val="27"/>
        </w:rPr>
      </w:pPr>
      <w:r w:rsidRPr="001F310B">
        <w:rPr>
          <w:rFonts w:eastAsia="Times New Roman"/>
          <w:b/>
          <w:sz w:val="27"/>
          <w:szCs w:val="27"/>
        </w:rPr>
        <w:t>Điều 1.</w:t>
      </w:r>
      <w:r w:rsidRPr="001F310B">
        <w:rPr>
          <w:rFonts w:eastAsia="Times New Roman"/>
          <w:sz w:val="27"/>
          <w:szCs w:val="27"/>
        </w:rPr>
        <w:t> Ban hành kèm theo Quyết định này Quy chế hoạt động của Quỹ phòng, chống thiên tai tỉnh Nam Định.</w:t>
      </w:r>
    </w:p>
    <w:p w:rsidR="001F310B" w:rsidRPr="001F310B" w:rsidRDefault="001F310B" w:rsidP="001F310B">
      <w:pPr>
        <w:spacing w:after="120" w:line="340" w:lineRule="exact"/>
        <w:ind w:firstLine="720"/>
        <w:jc w:val="both"/>
        <w:rPr>
          <w:rFonts w:eastAsia="Times New Roman"/>
          <w:sz w:val="27"/>
          <w:szCs w:val="27"/>
        </w:rPr>
      </w:pPr>
      <w:r w:rsidRPr="001F310B">
        <w:rPr>
          <w:rFonts w:eastAsia="Times New Roman"/>
          <w:b/>
          <w:sz w:val="27"/>
          <w:szCs w:val="27"/>
        </w:rPr>
        <w:t>Điều 2.</w:t>
      </w:r>
      <w:r w:rsidRPr="001F310B">
        <w:rPr>
          <w:rFonts w:eastAsia="Times New Roman"/>
          <w:sz w:val="27"/>
          <w:szCs w:val="27"/>
        </w:rPr>
        <w:t> Quyết định này có hiệu lực thi hành kể từ ngày 01/8/2020.</w:t>
      </w:r>
    </w:p>
    <w:p w:rsidR="001F310B" w:rsidRPr="001F310B" w:rsidRDefault="001F310B" w:rsidP="001F310B">
      <w:pPr>
        <w:spacing w:after="360" w:line="340" w:lineRule="exact"/>
        <w:ind w:firstLine="720"/>
        <w:jc w:val="both"/>
        <w:rPr>
          <w:rFonts w:eastAsia="Times New Roman"/>
          <w:noProof/>
          <w:sz w:val="27"/>
          <w:szCs w:val="27"/>
        </w:rPr>
      </w:pPr>
      <w:r w:rsidRPr="001F310B">
        <w:rPr>
          <w:rFonts w:eastAsia="Times New Roman"/>
          <w:b/>
          <w:sz w:val="27"/>
          <w:szCs w:val="27"/>
        </w:rPr>
        <w:t>Điều 3.</w:t>
      </w:r>
      <w:r w:rsidRPr="001F310B">
        <w:rPr>
          <w:rFonts w:eastAsia="Times New Roman"/>
          <w:sz w:val="27"/>
          <w:szCs w:val="27"/>
        </w:rPr>
        <w:t> Chánh Văn phòng Ủy ban nhân dân tỉnh; Thủ trưởng các sở, ban, ngành, đoàn thể của tỉnh; Chủ tịch Uỷ ban nhân dân các huyện, thành phố; Chủ tịch Uỷ ban nhân dân các xã, phường, thị trấn và các tổ chức, cá nhân có liên quan chịu trách nhiệm thi hành Quyết định này./.</w:t>
      </w:r>
    </w:p>
    <w:tbl>
      <w:tblPr>
        <w:tblW w:w="0" w:type="auto"/>
        <w:tblInd w:w="108" w:type="dxa"/>
        <w:tblLook w:val="01E0" w:firstRow="1" w:lastRow="1" w:firstColumn="1" w:lastColumn="1" w:noHBand="0" w:noVBand="0"/>
      </w:tblPr>
      <w:tblGrid>
        <w:gridCol w:w="4673"/>
        <w:gridCol w:w="222"/>
        <w:gridCol w:w="3469"/>
      </w:tblGrid>
      <w:tr w:rsidR="001F310B" w:rsidRPr="001F310B" w:rsidTr="005F3B19">
        <w:tc>
          <w:tcPr>
            <w:tcW w:w="4673" w:type="dxa"/>
          </w:tcPr>
          <w:p w:rsidR="001F310B" w:rsidRPr="001F310B" w:rsidRDefault="001F310B" w:rsidP="001F310B">
            <w:pPr>
              <w:tabs>
                <w:tab w:val="left" w:pos="0"/>
              </w:tabs>
              <w:autoSpaceDE w:val="0"/>
              <w:autoSpaceDN w:val="0"/>
              <w:spacing w:after="0" w:line="240" w:lineRule="auto"/>
              <w:jc w:val="both"/>
              <w:rPr>
                <w:rFonts w:eastAsia="Times New Roman" w:cs=".VnTime"/>
                <w:sz w:val="24"/>
                <w:szCs w:val="26"/>
                <w:lang w:val="pt-BR"/>
              </w:rPr>
            </w:pPr>
          </w:p>
          <w:p w:rsidR="001F310B" w:rsidRPr="001F310B" w:rsidRDefault="001F310B" w:rsidP="001F310B">
            <w:pPr>
              <w:tabs>
                <w:tab w:val="left" w:pos="0"/>
              </w:tabs>
              <w:autoSpaceDE w:val="0"/>
              <w:autoSpaceDN w:val="0"/>
              <w:spacing w:after="0" w:line="240" w:lineRule="auto"/>
              <w:jc w:val="both"/>
              <w:rPr>
                <w:rFonts w:eastAsia="Times New Roman" w:cs=".VnTime"/>
                <w:b/>
                <w:i/>
                <w:sz w:val="24"/>
                <w:szCs w:val="26"/>
                <w:lang w:val="pt-BR"/>
              </w:rPr>
            </w:pPr>
            <w:r w:rsidRPr="001F310B">
              <w:rPr>
                <w:rFonts w:eastAsia="Times New Roman" w:cs=".VnTime"/>
                <w:b/>
                <w:i/>
                <w:sz w:val="24"/>
                <w:szCs w:val="26"/>
                <w:lang w:val="pt-BR"/>
              </w:rPr>
              <w:t>Nơi nhận:</w:t>
            </w:r>
          </w:p>
          <w:p w:rsidR="001F310B" w:rsidRPr="001F310B" w:rsidRDefault="001F310B" w:rsidP="001F310B">
            <w:pPr>
              <w:spacing w:after="0" w:line="240" w:lineRule="auto"/>
              <w:jc w:val="both"/>
              <w:rPr>
                <w:rFonts w:eastAsia="Times New Roman"/>
                <w:sz w:val="22"/>
                <w:szCs w:val="22"/>
              </w:rPr>
            </w:pPr>
            <w:r w:rsidRPr="001F310B">
              <w:rPr>
                <w:rFonts w:eastAsia="Times New Roman"/>
                <w:sz w:val="22"/>
                <w:szCs w:val="22"/>
              </w:rPr>
              <w:t>- Văn phòng Chính phủ;</w:t>
            </w:r>
          </w:p>
          <w:p w:rsidR="001F310B" w:rsidRPr="001F310B" w:rsidRDefault="001F310B" w:rsidP="001F310B">
            <w:pPr>
              <w:spacing w:after="0" w:line="240" w:lineRule="auto"/>
              <w:jc w:val="both"/>
              <w:rPr>
                <w:rFonts w:eastAsia="Times New Roman"/>
                <w:sz w:val="22"/>
                <w:szCs w:val="22"/>
              </w:rPr>
            </w:pPr>
            <w:r w:rsidRPr="001F310B">
              <w:rPr>
                <w:rFonts w:eastAsia="Times New Roman"/>
                <w:sz w:val="22"/>
                <w:szCs w:val="22"/>
              </w:rPr>
              <w:t>- Bộ Nông nghiệp và PTNT;</w:t>
            </w:r>
          </w:p>
          <w:p w:rsidR="001F310B" w:rsidRPr="001F310B" w:rsidRDefault="001F310B" w:rsidP="001F310B">
            <w:pPr>
              <w:spacing w:after="0" w:line="240" w:lineRule="auto"/>
              <w:jc w:val="both"/>
              <w:rPr>
                <w:rFonts w:eastAsia="Times New Roman"/>
                <w:sz w:val="22"/>
                <w:szCs w:val="22"/>
              </w:rPr>
            </w:pPr>
            <w:r w:rsidRPr="001F310B">
              <w:rPr>
                <w:rFonts w:eastAsia="Times New Roman"/>
                <w:sz w:val="22"/>
                <w:szCs w:val="22"/>
              </w:rPr>
              <w:t>- Bộ Tài chính;</w:t>
            </w:r>
          </w:p>
          <w:p w:rsidR="001F310B" w:rsidRPr="001F310B" w:rsidRDefault="001F310B" w:rsidP="001F310B">
            <w:pPr>
              <w:spacing w:after="0" w:line="240" w:lineRule="auto"/>
              <w:jc w:val="both"/>
              <w:rPr>
                <w:rFonts w:eastAsia="Times New Roman"/>
                <w:sz w:val="22"/>
                <w:szCs w:val="22"/>
              </w:rPr>
            </w:pPr>
            <w:r w:rsidRPr="001F310B">
              <w:rPr>
                <w:rFonts w:eastAsia="Times New Roman"/>
                <w:sz w:val="22"/>
                <w:szCs w:val="22"/>
              </w:rPr>
              <w:t>- Bộ Tư pháp (Cục KTrVB);</w:t>
            </w:r>
          </w:p>
          <w:p w:rsidR="001F310B" w:rsidRPr="001F310B" w:rsidRDefault="001F310B" w:rsidP="001F310B">
            <w:pPr>
              <w:spacing w:after="0" w:line="240" w:lineRule="auto"/>
              <w:jc w:val="both"/>
              <w:rPr>
                <w:rFonts w:eastAsia="Times New Roman"/>
                <w:sz w:val="22"/>
                <w:szCs w:val="22"/>
              </w:rPr>
            </w:pPr>
            <w:r w:rsidRPr="001F310B">
              <w:rPr>
                <w:rFonts w:eastAsia="Times New Roman"/>
                <w:sz w:val="22"/>
                <w:szCs w:val="22"/>
              </w:rPr>
              <w:t>- Ban Chỉ đạo Trung ương về PCTT;</w:t>
            </w:r>
          </w:p>
          <w:p w:rsidR="001F310B" w:rsidRPr="001F310B" w:rsidRDefault="001F310B" w:rsidP="001F310B">
            <w:pPr>
              <w:spacing w:after="0" w:line="240" w:lineRule="auto"/>
              <w:jc w:val="both"/>
              <w:rPr>
                <w:rFonts w:eastAsia="Times New Roman"/>
                <w:sz w:val="22"/>
                <w:szCs w:val="22"/>
              </w:rPr>
            </w:pPr>
            <w:r w:rsidRPr="001F310B">
              <w:rPr>
                <w:rFonts w:eastAsia="Times New Roman"/>
                <w:sz w:val="22"/>
                <w:szCs w:val="22"/>
              </w:rPr>
              <w:t>- TT Tỉnh ủy; TT HĐND tỉnh;</w:t>
            </w:r>
          </w:p>
          <w:p w:rsidR="001F310B" w:rsidRPr="001F310B" w:rsidRDefault="001F310B" w:rsidP="001F310B">
            <w:pPr>
              <w:spacing w:after="0" w:line="240" w:lineRule="auto"/>
              <w:jc w:val="both"/>
              <w:rPr>
                <w:rFonts w:eastAsia="Times New Roman"/>
                <w:sz w:val="22"/>
                <w:szCs w:val="22"/>
              </w:rPr>
            </w:pPr>
            <w:r w:rsidRPr="001F310B">
              <w:rPr>
                <w:rFonts w:eastAsia="Times New Roman"/>
                <w:sz w:val="22"/>
                <w:szCs w:val="22"/>
              </w:rPr>
              <w:t>- Đoàn Đại biểu Quốc hội tỉnh;</w:t>
            </w:r>
          </w:p>
          <w:p w:rsidR="001F310B" w:rsidRPr="001F310B" w:rsidRDefault="001F310B" w:rsidP="001F310B">
            <w:pPr>
              <w:spacing w:after="0" w:line="240" w:lineRule="auto"/>
              <w:jc w:val="both"/>
              <w:rPr>
                <w:rFonts w:eastAsia="Times New Roman"/>
                <w:sz w:val="22"/>
                <w:szCs w:val="22"/>
              </w:rPr>
            </w:pPr>
            <w:r w:rsidRPr="001F310B">
              <w:rPr>
                <w:rFonts w:eastAsia="Times New Roman"/>
                <w:sz w:val="22"/>
                <w:szCs w:val="22"/>
              </w:rPr>
              <w:t>- Lãnh đạo UBND tỉnh;</w:t>
            </w:r>
          </w:p>
          <w:p w:rsidR="001F310B" w:rsidRPr="001F310B" w:rsidRDefault="001F310B" w:rsidP="001F310B">
            <w:pPr>
              <w:spacing w:after="0" w:line="240" w:lineRule="auto"/>
              <w:jc w:val="both"/>
              <w:rPr>
                <w:rFonts w:eastAsia="Times New Roman"/>
                <w:sz w:val="22"/>
                <w:szCs w:val="22"/>
              </w:rPr>
            </w:pPr>
            <w:r w:rsidRPr="001F310B">
              <w:rPr>
                <w:rFonts w:eastAsia="Times New Roman"/>
                <w:sz w:val="22"/>
                <w:szCs w:val="22"/>
              </w:rPr>
              <w:t>- Như Điều 3;</w:t>
            </w:r>
          </w:p>
          <w:p w:rsidR="001F310B" w:rsidRPr="001F310B" w:rsidRDefault="001F310B" w:rsidP="001F310B">
            <w:pPr>
              <w:spacing w:after="0" w:line="240" w:lineRule="auto"/>
              <w:jc w:val="both"/>
              <w:rPr>
                <w:rFonts w:eastAsia="Times New Roman"/>
                <w:sz w:val="22"/>
                <w:szCs w:val="22"/>
              </w:rPr>
            </w:pPr>
            <w:r w:rsidRPr="001F310B">
              <w:rPr>
                <w:rFonts w:eastAsia="Times New Roman"/>
                <w:sz w:val="22"/>
                <w:szCs w:val="22"/>
              </w:rPr>
              <w:t>- CPVP UBND tỉnh;</w:t>
            </w:r>
          </w:p>
          <w:p w:rsidR="001F310B" w:rsidRPr="001F310B" w:rsidRDefault="001F310B" w:rsidP="001F310B">
            <w:pPr>
              <w:spacing w:after="0" w:line="240" w:lineRule="auto"/>
              <w:jc w:val="both"/>
              <w:rPr>
                <w:rFonts w:eastAsia="Times New Roman"/>
                <w:sz w:val="22"/>
                <w:szCs w:val="22"/>
              </w:rPr>
            </w:pPr>
            <w:r w:rsidRPr="001F310B">
              <w:rPr>
                <w:rFonts w:eastAsia="Times New Roman"/>
                <w:sz w:val="22"/>
                <w:szCs w:val="22"/>
              </w:rPr>
              <w:t>- Công báo tỉnh; Website tỉnh;</w:t>
            </w:r>
          </w:p>
          <w:p w:rsidR="001F310B" w:rsidRPr="001F310B" w:rsidRDefault="001F310B" w:rsidP="001F310B">
            <w:pPr>
              <w:tabs>
                <w:tab w:val="left" w:pos="0"/>
              </w:tabs>
              <w:autoSpaceDE w:val="0"/>
              <w:autoSpaceDN w:val="0"/>
              <w:spacing w:after="0" w:line="240" w:lineRule="auto"/>
              <w:jc w:val="both"/>
              <w:rPr>
                <w:rFonts w:eastAsia="Times New Roman" w:cs=".VnTime"/>
                <w:sz w:val="10"/>
                <w:szCs w:val="10"/>
                <w:lang w:val="pt-BR"/>
              </w:rPr>
            </w:pPr>
            <w:r w:rsidRPr="001F310B">
              <w:rPr>
                <w:rFonts w:eastAsia="Times New Roman"/>
                <w:sz w:val="22"/>
                <w:szCs w:val="22"/>
              </w:rPr>
              <w:t>- Lưu: VP1, VP6, VP8, VP3.</w:t>
            </w:r>
          </w:p>
        </w:tc>
        <w:tc>
          <w:tcPr>
            <w:tcW w:w="0" w:type="auto"/>
          </w:tcPr>
          <w:p w:rsidR="001F310B" w:rsidRPr="001F310B" w:rsidRDefault="001F310B" w:rsidP="001F310B">
            <w:pPr>
              <w:tabs>
                <w:tab w:val="left" w:pos="0"/>
              </w:tabs>
              <w:autoSpaceDE w:val="0"/>
              <w:autoSpaceDN w:val="0"/>
              <w:spacing w:after="0" w:line="240" w:lineRule="auto"/>
              <w:jc w:val="both"/>
              <w:rPr>
                <w:rFonts w:eastAsia="Times New Roman" w:cs=".VnTime"/>
                <w:sz w:val="26"/>
                <w:szCs w:val="26"/>
                <w:lang w:val="pt-BR"/>
              </w:rPr>
            </w:pPr>
          </w:p>
        </w:tc>
        <w:tc>
          <w:tcPr>
            <w:tcW w:w="3469" w:type="dxa"/>
          </w:tcPr>
          <w:p w:rsidR="001F310B" w:rsidRPr="001F310B" w:rsidRDefault="001F310B" w:rsidP="001F310B">
            <w:pPr>
              <w:tabs>
                <w:tab w:val="left" w:pos="0"/>
              </w:tabs>
              <w:autoSpaceDE w:val="0"/>
              <w:autoSpaceDN w:val="0"/>
              <w:spacing w:after="0" w:line="240" w:lineRule="auto"/>
              <w:jc w:val="center"/>
              <w:rPr>
                <w:rFonts w:eastAsia="Times New Roman" w:cs=".VnTime"/>
                <w:b/>
                <w:sz w:val="27"/>
                <w:szCs w:val="27"/>
                <w:lang w:val="pt-BR"/>
              </w:rPr>
            </w:pPr>
            <w:r w:rsidRPr="001F310B">
              <w:rPr>
                <w:rFonts w:eastAsia="Times New Roman" w:cs=".VnTime"/>
                <w:b/>
                <w:sz w:val="27"/>
                <w:szCs w:val="27"/>
                <w:lang w:val="pt-BR"/>
              </w:rPr>
              <w:t>TM. ỦY BAN NHÂN DÂN</w:t>
            </w:r>
          </w:p>
          <w:p w:rsidR="001F310B" w:rsidRPr="001F310B" w:rsidRDefault="001F310B" w:rsidP="001F310B">
            <w:pPr>
              <w:tabs>
                <w:tab w:val="left" w:pos="0"/>
              </w:tabs>
              <w:autoSpaceDE w:val="0"/>
              <w:autoSpaceDN w:val="0"/>
              <w:spacing w:after="0" w:line="240" w:lineRule="auto"/>
              <w:jc w:val="center"/>
              <w:rPr>
                <w:rFonts w:eastAsia="Times New Roman" w:cs=".VnTime"/>
                <w:b/>
                <w:sz w:val="27"/>
                <w:szCs w:val="27"/>
                <w:lang w:val="pt-BR"/>
              </w:rPr>
            </w:pPr>
            <w:r w:rsidRPr="001F310B">
              <w:rPr>
                <w:rFonts w:eastAsia="Times New Roman" w:cs=".VnTime"/>
                <w:b/>
                <w:sz w:val="27"/>
                <w:szCs w:val="27"/>
                <w:lang w:val="pt-BR"/>
              </w:rPr>
              <w:t>KT. CHỦ TỊCH</w:t>
            </w:r>
          </w:p>
          <w:p w:rsidR="001F310B" w:rsidRPr="001F310B" w:rsidRDefault="001F310B" w:rsidP="001F310B">
            <w:pPr>
              <w:tabs>
                <w:tab w:val="left" w:pos="0"/>
              </w:tabs>
              <w:autoSpaceDE w:val="0"/>
              <w:autoSpaceDN w:val="0"/>
              <w:spacing w:after="0" w:line="240" w:lineRule="auto"/>
              <w:jc w:val="center"/>
              <w:rPr>
                <w:rFonts w:eastAsia="Times New Roman" w:cs=".VnTime"/>
                <w:b/>
                <w:sz w:val="27"/>
                <w:szCs w:val="27"/>
                <w:lang w:val="pt-BR"/>
              </w:rPr>
            </w:pPr>
            <w:r w:rsidRPr="001F310B">
              <w:rPr>
                <w:rFonts w:eastAsia="Times New Roman" w:cs=".VnTime"/>
                <w:b/>
                <w:sz w:val="27"/>
                <w:szCs w:val="27"/>
                <w:lang w:val="pt-BR"/>
              </w:rPr>
              <w:t>PHÓ CHỦ TỊCH</w:t>
            </w:r>
          </w:p>
          <w:p w:rsidR="001F310B" w:rsidRPr="001F310B" w:rsidRDefault="001F310B" w:rsidP="001F310B">
            <w:pPr>
              <w:tabs>
                <w:tab w:val="left" w:pos="0"/>
              </w:tabs>
              <w:autoSpaceDE w:val="0"/>
              <w:autoSpaceDN w:val="0"/>
              <w:spacing w:after="0" w:line="240" w:lineRule="auto"/>
              <w:jc w:val="both"/>
              <w:rPr>
                <w:rFonts w:eastAsia="Times New Roman" w:cs=".VnTime"/>
                <w:sz w:val="27"/>
                <w:szCs w:val="27"/>
                <w:lang w:val="pt-BR"/>
              </w:rPr>
            </w:pPr>
          </w:p>
          <w:p w:rsidR="001F310B" w:rsidRPr="001F310B" w:rsidRDefault="001F310B" w:rsidP="001F310B">
            <w:pPr>
              <w:tabs>
                <w:tab w:val="left" w:pos="0"/>
              </w:tabs>
              <w:autoSpaceDE w:val="0"/>
              <w:autoSpaceDN w:val="0"/>
              <w:spacing w:after="0" w:line="240" w:lineRule="auto"/>
              <w:jc w:val="both"/>
              <w:rPr>
                <w:rFonts w:eastAsia="Times New Roman" w:cs=".VnTime"/>
                <w:sz w:val="27"/>
                <w:szCs w:val="27"/>
                <w:lang w:val="pt-BR"/>
              </w:rPr>
            </w:pPr>
          </w:p>
          <w:p w:rsidR="001F310B" w:rsidRPr="001F310B" w:rsidRDefault="001F310B" w:rsidP="001F310B">
            <w:pPr>
              <w:tabs>
                <w:tab w:val="left" w:pos="0"/>
              </w:tabs>
              <w:autoSpaceDE w:val="0"/>
              <w:autoSpaceDN w:val="0"/>
              <w:spacing w:after="0" w:line="240" w:lineRule="auto"/>
              <w:jc w:val="both"/>
              <w:rPr>
                <w:rFonts w:eastAsia="Times New Roman" w:cs=".VnTime"/>
                <w:sz w:val="27"/>
                <w:szCs w:val="27"/>
                <w:lang w:val="pt-BR"/>
              </w:rPr>
            </w:pPr>
          </w:p>
          <w:p w:rsidR="001F310B" w:rsidRPr="001F310B" w:rsidRDefault="001F310B" w:rsidP="001F310B">
            <w:pPr>
              <w:tabs>
                <w:tab w:val="left" w:pos="0"/>
              </w:tabs>
              <w:autoSpaceDE w:val="0"/>
              <w:autoSpaceDN w:val="0"/>
              <w:spacing w:after="0" w:line="240" w:lineRule="auto"/>
              <w:jc w:val="both"/>
              <w:rPr>
                <w:rFonts w:eastAsia="Times New Roman" w:cs=".VnTime"/>
                <w:sz w:val="27"/>
                <w:szCs w:val="27"/>
                <w:lang w:val="pt-BR"/>
              </w:rPr>
            </w:pPr>
          </w:p>
          <w:p w:rsidR="001F310B" w:rsidRPr="001F310B" w:rsidRDefault="001F310B" w:rsidP="001F310B">
            <w:pPr>
              <w:tabs>
                <w:tab w:val="left" w:pos="0"/>
              </w:tabs>
              <w:autoSpaceDE w:val="0"/>
              <w:autoSpaceDN w:val="0"/>
              <w:spacing w:after="0" w:line="240" w:lineRule="auto"/>
              <w:jc w:val="both"/>
              <w:rPr>
                <w:rFonts w:eastAsia="Times New Roman" w:cs=".VnTime"/>
                <w:sz w:val="27"/>
                <w:szCs w:val="27"/>
                <w:lang w:val="pt-BR"/>
              </w:rPr>
            </w:pPr>
          </w:p>
          <w:p w:rsidR="001F310B" w:rsidRPr="001F310B" w:rsidRDefault="001F310B" w:rsidP="001F310B">
            <w:pPr>
              <w:tabs>
                <w:tab w:val="left" w:pos="0"/>
              </w:tabs>
              <w:autoSpaceDE w:val="0"/>
              <w:autoSpaceDN w:val="0"/>
              <w:spacing w:after="0" w:line="240" w:lineRule="auto"/>
              <w:jc w:val="center"/>
              <w:rPr>
                <w:rFonts w:eastAsia="Times New Roman" w:cs=".VnTime"/>
                <w:b/>
                <w:sz w:val="27"/>
                <w:szCs w:val="27"/>
                <w:lang w:val="pt-BR"/>
              </w:rPr>
            </w:pPr>
            <w:r w:rsidRPr="001F310B">
              <w:rPr>
                <w:rFonts w:eastAsia="Times New Roman" w:cs=".VnTime"/>
                <w:b/>
                <w:sz w:val="27"/>
                <w:szCs w:val="27"/>
                <w:lang w:val="pt-BR"/>
              </w:rPr>
              <w:t>Nguyễn Phùng Hoan</w:t>
            </w:r>
          </w:p>
        </w:tc>
      </w:tr>
    </w:tbl>
    <w:p w:rsidR="001F310B" w:rsidRDefault="001F310B" w:rsidP="001F310B">
      <w:pPr>
        <w:spacing w:after="0" w:line="240" w:lineRule="auto"/>
        <w:jc w:val="both"/>
        <w:rPr>
          <w:sz w:val="10"/>
          <w:szCs w:val="10"/>
        </w:rPr>
        <w:sectPr w:rsidR="001F310B" w:rsidSect="003D009B">
          <w:footerReference w:type="default" r:id="rId6"/>
          <w:pgSz w:w="11907" w:h="16840" w:code="9"/>
          <w:pgMar w:top="1077" w:right="1134" w:bottom="1077" w:left="1701" w:header="1077" w:footer="1077" w:gutter="0"/>
          <w:cols w:space="720"/>
          <w:docGrid w:linePitch="360"/>
        </w:sectPr>
      </w:pPr>
    </w:p>
    <w:tbl>
      <w:tblPr>
        <w:tblW w:w="0" w:type="auto"/>
        <w:tblInd w:w="107" w:type="dxa"/>
        <w:tblLook w:val="01E0" w:firstRow="1" w:lastRow="1" w:firstColumn="1" w:lastColumn="1" w:noHBand="0" w:noVBand="0"/>
      </w:tblPr>
      <w:tblGrid>
        <w:gridCol w:w="2571"/>
        <w:gridCol w:w="832"/>
        <w:gridCol w:w="5432"/>
      </w:tblGrid>
      <w:tr w:rsidR="001F310B" w:rsidRPr="001F310B" w:rsidTr="005F3B19">
        <w:tc>
          <w:tcPr>
            <w:tcW w:w="0" w:type="auto"/>
          </w:tcPr>
          <w:p w:rsidR="001F310B" w:rsidRPr="001F310B" w:rsidRDefault="001F310B" w:rsidP="001F310B">
            <w:pPr>
              <w:autoSpaceDE w:val="0"/>
              <w:autoSpaceDN w:val="0"/>
              <w:spacing w:after="0" w:line="240" w:lineRule="auto"/>
              <w:jc w:val="center"/>
              <w:rPr>
                <w:rFonts w:eastAsia="Times New Roman" w:cs=".VnTime"/>
                <w:b/>
                <w:sz w:val="25"/>
                <w:szCs w:val="25"/>
              </w:rPr>
            </w:pPr>
            <w:r w:rsidRPr="001F310B">
              <w:rPr>
                <w:rFonts w:eastAsia="Times New Roman" w:cs=".VnTime"/>
                <w:b/>
                <w:sz w:val="25"/>
                <w:szCs w:val="25"/>
              </w:rPr>
              <w:lastRenderedPageBreak/>
              <w:t>ỦY BAN NHÂN DÂN</w:t>
            </w:r>
          </w:p>
          <w:p w:rsidR="001F310B" w:rsidRPr="001F310B" w:rsidRDefault="001F310B" w:rsidP="001F310B">
            <w:pPr>
              <w:autoSpaceDE w:val="0"/>
              <w:autoSpaceDN w:val="0"/>
              <w:spacing w:after="0" w:line="240" w:lineRule="auto"/>
              <w:jc w:val="center"/>
              <w:rPr>
                <w:rFonts w:eastAsia="Times New Roman" w:cs=".VnTime"/>
                <w:sz w:val="27"/>
                <w:szCs w:val="27"/>
              </w:rPr>
            </w:pPr>
            <w:r w:rsidRPr="001F310B">
              <w:rPr>
                <w:rFonts w:eastAsia="Times New Roman" w:cs=".VnTime"/>
                <w:b/>
                <w:sz w:val="25"/>
                <w:szCs w:val="25"/>
              </w:rPr>
              <w:t>TỈNH NAM ĐỊNH</w:t>
            </w:r>
          </w:p>
        </w:tc>
        <w:tc>
          <w:tcPr>
            <w:tcW w:w="832" w:type="dxa"/>
          </w:tcPr>
          <w:p w:rsidR="001F310B" w:rsidRPr="001F310B" w:rsidRDefault="001F310B" w:rsidP="001F310B">
            <w:pPr>
              <w:autoSpaceDE w:val="0"/>
              <w:autoSpaceDN w:val="0"/>
              <w:spacing w:after="0" w:line="240" w:lineRule="auto"/>
              <w:jc w:val="center"/>
              <w:rPr>
                <w:rFonts w:eastAsia="Times New Roman" w:cs=".VnTime"/>
                <w:b/>
                <w:bCs/>
                <w:sz w:val="24"/>
                <w:szCs w:val="24"/>
              </w:rPr>
            </w:pPr>
          </w:p>
        </w:tc>
        <w:tc>
          <w:tcPr>
            <w:tcW w:w="0" w:type="auto"/>
          </w:tcPr>
          <w:p w:rsidR="001F310B" w:rsidRPr="001F310B" w:rsidRDefault="001F310B" w:rsidP="001F310B">
            <w:pPr>
              <w:autoSpaceDE w:val="0"/>
              <w:autoSpaceDN w:val="0"/>
              <w:spacing w:after="0" w:line="240" w:lineRule="auto"/>
              <w:jc w:val="center"/>
              <w:rPr>
                <w:rFonts w:eastAsia="Times New Roman" w:cs=".VnTime"/>
                <w:b/>
                <w:bCs/>
                <w:sz w:val="25"/>
                <w:szCs w:val="25"/>
              </w:rPr>
            </w:pPr>
            <w:r w:rsidRPr="001F310B">
              <w:rPr>
                <w:rFonts w:eastAsia="Times New Roman" w:cs=".VnTime"/>
                <w:b/>
                <w:bCs/>
                <w:sz w:val="25"/>
                <w:szCs w:val="25"/>
              </w:rPr>
              <w:t>CỘNG HOÀ XÃ HỘI CHỦ NGHĨA VIỆT NAM</w:t>
            </w:r>
          </w:p>
          <w:p w:rsidR="001F310B" w:rsidRPr="001F310B" w:rsidRDefault="001F310B" w:rsidP="001F310B">
            <w:pPr>
              <w:autoSpaceDE w:val="0"/>
              <w:autoSpaceDN w:val="0"/>
              <w:spacing w:after="0" w:line="240" w:lineRule="auto"/>
              <w:jc w:val="center"/>
              <w:rPr>
                <w:rFonts w:eastAsia="Times New Roman" w:cs=".VnTime"/>
                <w:i/>
                <w:iCs/>
                <w:sz w:val="27"/>
                <w:szCs w:val="27"/>
              </w:rPr>
            </w:pPr>
            <w:r w:rsidRPr="001F310B">
              <w:rPr>
                <w:rFonts w:eastAsia="Times New Roman" w:cs=".VnTime"/>
                <w:b/>
                <w:bCs/>
                <w:sz w:val="27"/>
                <w:szCs w:val="27"/>
              </w:rPr>
              <w:t>Độc lập - Tự do - Hạnh phúc</w:t>
            </w:r>
          </w:p>
        </w:tc>
      </w:tr>
    </w:tbl>
    <w:p w:rsidR="001F310B" w:rsidRPr="001F310B" w:rsidRDefault="001F310B" w:rsidP="001F310B">
      <w:pPr>
        <w:autoSpaceDE w:val="0"/>
        <w:autoSpaceDN w:val="0"/>
        <w:spacing w:after="0" w:line="240" w:lineRule="auto"/>
        <w:jc w:val="both"/>
        <w:rPr>
          <w:rFonts w:eastAsia="Times New Roman"/>
          <w:noProof/>
          <w:sz w:val="27"/>
          <w:szCs w:val="27"/>
        </w:rPr>
      </w:pPr>
      <w:r w:rsidRPr="001F310B">
        <w:rPr>
          <w:rFonts w:ascii=".VnTime" w:eastAsia="Times New Roman" w:hAnsi=".VnTime" w:cs=".VnTime"/>
          <w:noProof/>
          <w:sz w:val="27"/>
          <w:szCs w:val="27"/>
        </w:rPr>
        <mc:AlternateContent>
          <mc:Choice Requires="wps">
            <w:drawing>
              <wp:anchor distT="4294967294" distB="4294967294" distL="114300" distR="114300" simplePos="0" relativeHeight="251665408" behindDoc="0" locked="0" layoutInCell="1" allowOverlap="1" wp14:anchorId="52E6BEA7" wp14:editId="792CF99C">
                <wp:simplePos x="0" y="0"/>
                <wp:positionH relativeFrom="column">
                  <wp:posOffset>2923540</wp:posOffset>
                </wp:positionH>
                <wp:positionV relativeFrom="paragraph">
                  <wp:posOffset>40540</wp:posOffset>
                </wp:positionV>
                <wp:extent cx="1920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266BD" id="Straight Connector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2pt,3.2pt" to="381.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"/>
            </w:pict>
          </mc:Fallback>
        </mc:AlternateContent>
      </w:r>
      <w:r w:rsidRPr="001F310B">
        <w:rPr>
          <w:rFonts w:ascii=".VnTime" w:eastAsia="Times New Roman" w:hAnsi=".VnTime" w:cs=".VnTime"/>
          <w:noProof/>
          <w:sz w:val="27"/>
          <w:szCs w:val="27"/>
        </w:rPr>
        <mc:AlternateContent>
          <mc:Choice Requires="wps">
            <w:drawing>
              <wp:anchor distT="4294967294" distB="4294967294" distL="114300" distR="114300" simplePos="0" relativeHeight="251664384" behindDoc="0" locked="0" layoutInCell="1" allowOverlap="1" wp14:anchorId="4D70D9EB" wp14:editId="7D64FD22">
                <wp:simplePos x="0" y="0"/>
                <wp:positionH relativeFrom="column">
                  <wp:posOffset>548640</wp:posOffset>
                </wp:positionH>
                <wp:positionV relativeFrom="paragraph">
                  <wp:posOffset>2440</wp:posOffset>
                </wp:positionV>
                <wp:extent cx="53467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B78C4" id="Straight Connector 8"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2pt,.2pt" to="8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"/>
            </w:pict>
          </mc:Fallback>
        </mc:AlternateContent>
      </w:r>
    </w:p>
    <w:p w:rsidR="001F310B" w:rsidRPr="001F310B" w:rsidRDefault="001F310B" w:rsidP="001F310B">
      <w:pPr>
        <w:autoSpaceDE w:val="0"/>
        <w:autoSpaceDN w:val="0"/>
        <w:spacing w:after="0" w:line="240" w:lineRule="auto"/>
        <w:jc w:val="both"/>
        <w:rPr>
          <w:rFonts w:eastAsia="Times New Roman"/>
          <w:noProof/>
          <w:sz w:val="27"/>
          <w:szCs w:val="27"/>
        </w:rPr>
      </w:pPr>
    </w:p>
    <w:p w:rsidR="001F310B" w:rsidRPr="001F310B" w:rsidRDefault="001F310B" w:rsidP="001F310B">
      <w:pPr>
        <w:autoSpaceDE w:val="0"/>
        <w:autoSpaceDN w:val="0"/>
        <w:spacing w:after="0" w:line="240" w:lineRule="auto"/>
        <w:jc w:val="center"/>
        <w:rPr>
          <w:rFonts w:eastAsia="Times New Roman"/>
          <w:b/>
          <w:noProof/>
          <w:sz w:val="27"/>
          <w:szCs w:val="27"/>
          <w:lang w:val="vi-VN"/>
        </w:rPr>
      </w:pPr>
      <w:r w:rsidRPr="001F310B">
        <w:rPr>
          <w:rFonts w:eastAsia="Times New Roman"/>
          <w:b/>
          <w:noProof/>
          <w:sz w:val="27"/>
          <w:szCs w:val="27"/>
          <w:lang w:val="vi-VN"/>
        </w:rPr>
        <w:t>QUY CHẾ</w:t>
      </w:r>
    </w:p>
    <w:p w:rsidR="001F310B" w:rsidRPr="001F310B" w:rsidRDefault="001F310B" w:rsidP="001F310B">
      <w:pPr>
        <w:autoSpaceDE w:val="0"/>
        <w:autoSpaceDN w:val="0"/>
        <w:spacing w:after="0" w:line="240" w:lineRule="auto"/>
        <w:jc w:val="center"/>
        <w:rPr>
          <w:rFonts w:eastAsia="Times New Roman"/>
          <w:b/>
          <w:noProof/>
          <w:sz w:val="27"/>
          <w:szCs w:val="27"/>
          <w:lang w:val="vi-VN"/>
        </w:rPr>
      </w:pPr>
      <w:r w:rsidRPr="001F310B">
        <w:rPr>
          <w:rFonts w:eastAsia="Times New Roman"/>
          <w:b/>
          <w:noProof/>
          <w:sz w:val="27"/>
          <w:szCs w:val="27"/>
          <w:lang w:val="vi-VN"/>
        </w:rPr>
        <w:t>Hoạt động của Quỹ phòng, chống thiên tai tỉnh Nam Định</w:t>
      </w:r>
    </w:p>
    <w:p w:rsidR="001F310B" w:rsidRPr="001F310B" w:rsidRDefault="001F310B" w:rsidP="001F310B">
      <w:pPr>
        <w:autoSpaceDE w:val="0"/>
        <w:autoSpaceDN w:val="0"/>
        <w:spacing w:after="0" w:line="240" w:lineRule="auto"/>
        <w:jc w:val="center"/>
        <w:rPr>
          <w:rFonts w:eastAsia="Times New Roman"/>
          <w:i/>
          <w:noProof/>
          <w:sz w:val="27"/>
          <w:szCs w:val="27"/>
        </w:rPr>
      </w:pPr>
      <w:r w:rsidRPr="001F310B">
        <w:rPr>
          <w:rFonts w:eastAsia="Times New Roman"/>
          <w:i/>
          <w:noProof/>
          <w:sz w:val="27"/>
          <w:szCs w:val="27"/>
          <w:lang w:val="vi-VN"/>
        </w:rPr>
        <w:t>(</w:t>
      </w:r>
      <w:r w:rsidRPr="001F310B">
        <w:rPr>
          <w:rFonts w:eastAsia="Times New Roman"/>
          <w:i/>
          <w:noProof/>
          <w:sz w:val="27"/>
          <w:szCs w:val="27"/>
        </w:rPr>
        <w:t>K</w:t>
      </w:r>
      <w:r w:rsidRPr="001F310B">
        <w:rPr>
          <w:rFonts w:eastAsia="Times New Roman"/>
          <w:i/>
          <w:noProof/>
          <w:sz w:val="27"/>
          <w:szCs w:val="27"/>
          <w:lang w:val="vi-VN"/>
        </w:rPr>
        <w:t>èm theo Quyết định số</w:t>
      </w:r>
      <w:r w:rsidRPr="001F310B">
        <w:rPr>
          <w:rFonts w:eastAsia="Times New Roman"/>
          <w:i/>
          <w:noProof/>
          <w:sz w:val="27"/>
          <w:szCs w:val="27"/>
        </w:rPr>
        <w:t>:</w:t>
      </w:r>
      <w:r w:rsidRPr="001F310B">
        <w:rPr>
          <w:rFonts w:eastAsia="Times New Roman"/>
          <w:i/>
          <w:noProof/>
          <w:sz w:val="27"/>
          <w:szCs w:val="27"/>
          <w:lang w:val="vi-VN"/>
        </w:rPr>
        <w:t xml:space="preserve">  </w:t>
      </w:r>
      <w:r w:rsidR="00AF3F7F">
        <w:rPr>
          <w:rFonts w:eastAsia="Times New Roman"/>
          <w:i/>
          <w:noProof/>
          <w:sz w:val="27"/>
          <w:szCs w:val="27"/>
        </w:rPr>
        <w:t>23</w:t>
      </w:r>
      <w:r w:rsidRPr="001F310B">
        <w:rPr>
          <w:rFonts w:eastAsia="Times New Roman"/>
          <w:i/>
          <w:noProof/>
          <w:sz w:val="27"/>
          <w:szCs w:val="27"/>
          <w:lang w:val="vi-VN"/>
        </w:rPr>
        <w:t>/2020/QĐ-UBND</w:t>
      </w:r>
    </w:p>
    <w:p w:rsidR="001F310B" w:rsidRPr="001F310B" w:rsidRDefault="001F310B" w:rsidP="001F310B">
      <w:pPr>
        <w:autoSpaceDE w:val="0"/>
        <w:autoSpaceDN w:val="0"/>
        <w:spacing w:after="0" w:line="240" w:lineRule="auto"/>
        <w:jc w:val="center"/>
        <w:rPr>
          <w:rFonts w:eastAsia="Times New Roman"/>
          <w:i/>
          <w:noProof/>
          <w:sz w:val="27"/>
          <w:szCs w:val="27"/>
          <w:lang w:val="vi-VN"/>
        </w:rPr>
      </w:pPr>
      <w:r w:rsidRPr="001F310B">
        <w:rPr>
          <w:rFonts w:eastAsia="Times New Roman"/>
          <w:i/>
          <w:noProof/>
          <w:sz w:val="27"/>
          <w:szCs w:val="27"/>
          <w:lang w:val="vi-VN"/>
        </w:rPr>
        <w:t xml:space="preserve">ngày  </w:t>
      </w:r>
      <w:r w:rsidR="00AF3F7F">
        <w:rPr>
          <w:rFonts w:eastAsia="Times New Roman"/>
          <w:i/>
          <w:noProof/>
          <w:sz w:val="27"/>
          <w:szCs w:val="27"/>
        </w:rPr>
        <w:t>20</w:t>
      </w:r>
      <w:r w:rsidRPr="001F310B">
        <w:rPr>
          <w:rFonts w:eastAsia="Times New Roman"/>
          <w:i/>
          <w:noProof/>
          <w:sz w:val="27"/>
          <w:szCs w:val="27"/>
          <w:lang w:val="vi-VN"/>
        </w:rPr>
        <w:t>/</w:t>
      </w:r>
      <w:r w:rsidRPr="001F310B">
        <w:rPr>
          <w:rFonts w:eastAsia="Times New Roman"/>
          <w:i/>
          <w:noProof/>
          <w:sz w:val="27"/>
          <w:szCs w:val="27"/>
        </w:rPr>
        <w:t>7</w:t>
      </w:r>
      <w:r w:rsidRPr="001F310B">
        <w:rPr>
          <w:rFonts w:eastAsia="Times New Roman"/>
          <w:i/>
          <w:noProof/>
          <w:sz w:val="27"/>
          <w:szCs w:val="27"/>
          <w:lang w:val="vi-VN"/>
        </w:rPr>
        <w:t>/2020</w:t>
      </w:r>
      <w:r w:rsidRPr="001F310B">
        <w:rPr>
          <w:rFonts w:eastAsia="Times New Roman"/>
          <w:i/>
          <w:noProof/>
          <w:sz w:val="27"/>
          <w:szCs w:val="27"/>
        </w:rPr>
        <w:t xml:space="preserve"> </w:t>
      </w:r>
      <w:r w:rsidRPr="001F310B">
        <w:rPr>
          <w:rFonts w:eastAsia="Times New Roman"/>
          <w:i/>
          <w:noProof/>
          <w:sz w:val="27"/>
          <w:szCs w:val="27"/>
          <w:lang w:val="vi-VN"/>
        </w:rPr>
        <w:t>của Ủy ban nhân dân tỉnh Nam Định)</w:t>
      </w:r>
    </w:p>
    <w:p w:rsidR="001F310B" w:rsidRPr="001F310B" w:rsidRDefault="001F310B" w:rsidP="001F310B">
      <w:pPr>
        <w:autoSpaceDE w:val="0"/>
        <w:autoSpaceDN w:val="0"/>
        <w:spacing w:after="0" w:line="240" w:lineRule="auto"/>
        <w:jc w:val="both"/>
        <w:rPr>
          <w:rFonts w:eastAsia="Times New Roman"/>
          <w:noProof/>
          <w:sz w:val="38"/>
          <w:szCs w:val="38"/>
        </w:rPr>
      </w:pPr>
      <w:r w:rsidRPr="001F310B">
        <w:rPr>
          <w:rFonts w:eastAsia="Times New Roman"/>
          <w:noProof/>
          <w:sz w:val="38"/>
          <w:szCs w:val="38"/>
        </w:rPr>
        <mc:AlternateContent>
          <mc:Choice Requires="wps">
            <w:drawing>
              <wp:anchor distT="0" distB="0" distL="114300" distR="114300" simplePos="0" relativeHeight="251663360" behindDoc="0" locked="0" layoutInCell="1" allowOverlap="1" wp14:anchorId="26500FB8" wp14:editId="6877BDD0">
                <wp:simplePos x="0" y="0"/>
                <wp:positionH relativeFrom="column">
                  <wp:posOffset>2095600</wp:posOffset>
                </wp:positionH>
                <wp:positionV relativeFrom="paragraph">
                  <wp:posOffset>38100</wp:posOffset>
                </wp:positionV>
                <wp:extent cx="1568450" cy="0"/>
                <wp:effectExtent l="0" t="0" r="1270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1386E" id="_x0000_t32" coordsize="21600,21600" o:spt="32" o:oned="t" path="m,l21600,21600e" filled="f">
                <v:path arrowok="t" fillok="f" o:connecttype="none"/>
                <o:lock v:ext="edit" shapetype="t"/>
              </v:shapetype>
              <v:shape id="AutoShape 10" o:spid="_x0000_s1026" type="#_x0000_t32" style="position:absolute;margin-left:165pt;margin-top:3pt;width:12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"/>
            </w:pict>
          </mc:Fallback>
        </mc:AlternateContent>
      </w:r>
    </w:p>
    <w:p w:rsidR="001F310B" w:rsidRPr="001F310B" w:rsidRDefault="001F310B" w:rsidP="001F310B">
      <w:pPr>
        <w:autoSpaceDE w:val="0"/>
        <w:autoSpaceDN w:val="0"/>
        <w:spacing w:after="0" w:line="240" w:lineRule="auto"/>
        <w:jc w:val="center"/>
        <w:rPr>
          <w:rFonts w:eastAsia="Times New Roman"/>
          <w:b/>
          <w:noProof/>
          <w:sz w:val="27"/>
          <w:szCs w:val="27"/>
        </w:rPr>
      </w:pPr>
      <w:r w:rsidRPr="001F310B">
        <w:rPr>
          <w:rFonts w:eastAsia="Times New Roman"/>
          <w:b/>
          <w:noProof/>
          <w:sz w:val="27"/>
          <w:szCs w:val="27"/>
          <w:lang w:val="vi-VN"/>
        </w:rPr>
        <w:t>Chương I</w:t>
      </w:r>
    </w:p>
    <w:p w:rsidR="001F310B" w:rsidRPr="001F310B" w:rsidRDefault="001F310B" w:rsidP="001F310B">
      <w:pPr>
        <w:autoSpaceDE w:val="0"/>
        <w:autoSpaceDN w:val="0"/>
        <w:spacing w:after="180" w:line="360" w:lineRule="exact"/>
        <w:jc w:val="center"/>
        <w:rPr>
          <w:rFonts w:eastAsia="Times New Roman"/>
          <w:b/>
          <w:noProof/>
          <w:sz w:val="27"/>
          <w:szCs w:val="27"/>
          <w:lang w:val="vi-VN"/>
        </w:rPr>
      </w:pPr>
      <w:r w:rsidRPr="001F310B">
        <w:rPr>
          <w:rFonts w:eastAsia="Times New Roman"/>
          <w:b/>
          <w:noProof/>
          <w:sz w:val="27"/>
          <w:szCs w:val="27"/>
          <w:lang w:val="vi-VN"/>
        </w:rPr>
        <w:t>QUY ĐỊNH CHUNG</w:t>
      </w: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t>Điều 1. Phạm vi điều chỉnh</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Quy chế này quy định về hoạt động của Quỹ phòng, chống thiên tai tỉnh Nam Định (sau đây gọi tắt là Quỹ).</w:t>
      </w: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t>Điều 2. Đối tượng áp dụng</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Quy chế này áp dụng đối với các cơ quan, tổ chức, hộ gia đình, cá nhân người Việt Nam; tổ chức, cá nhân người nước ngoài, tổ chức quốc tế đang sinh sống, hoạt động hoặc tham gia phòng, chống thiên tai trên địa bàn tỉnh Nam Định.</w:t>
      </w: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t>Điều 3. Nguyên tắc hoạt động của Quỹ</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1. Việc quản lý và sử dụng Quỹ phải đảm bảo đúng mục đích, kịp thời, công khai, minh bạch, công bằng và hiệu quả, đúng theo quy định của pháp luật.</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2. Quỹ hoạt động không vì mục đích lợi nhuận.</w:t>
      </w: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t>Điều 4. Cơ quan quản lý Quỹ</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1. Quỹ phòng, chống thiên tai là Quỹ tài chính nhà nước ngoài ngân sách được thành lập ở tỉnh, do Ủy ban nhân dân tỉnh quản lý. Tồn Quỹ cuối năm được chuyển sang năm sau.</w:t>
      </w:r>
    </w:p>
    <w:p w:rsidR="001F310B" w:rsidRPr="001F310B" w:rsidRDefault="001F310B" w:rsidP="001F310B">
      <w:pPr>
        <w:autoSpaceDE w:val="0"/>
        <w:autoSpaceDN w:val="0"/>
        <w:spacing w:after="180" w:line="360" w:lineRule="exact"/>
        <w:ind w:firstLine="720"/>
        <w:jc w:val="both"/>
        <w:rPr>
          <w:rFonts w:eastAsia="Times New Roman"/>
          <w:noProof/>
          <w:sz w:val="27"/>
          <w:szCs w:val="27"/>
        </w:rPr>
      </w:pPr>
      <w:r w:rsidRPr="001F310B">
        <w:rPr>
          <w:rFonts w:eastAsia="Times New Roman"/>
          <w:noProof/>
          <w:sz w:val="27"/>
          <w:szCs w:val="27"/>
          <w:lang w:val="vi-VN"/>
        </w:rPr>
        <w:t>2. Sở Nông nghiệp và Phát triển nông thôn là cơ quan chuyên môn tham mưu, giúp Ủy ban nhân dân tỉnh quản lý nhà nước về phòng chống thiên tai là cơ quan quản lý Quỹ; sử dụng bộ máy của mình để thực hiện nhiệm vụ quản lý Quỹ theo quy định của pháp luật, có con dấu và được mở tài khoản tại Kho bạc Nhà nước</w:t>
      </w:r>
      <w:r w:rsidRPr="001F310B">
        <w:rPr>
          <w:rFonts w:eastAsia="Times New Roman"/>
          <w:noProof/>
          <w:sz w:val="27"/>
          <w:szCs w:val="27"/>
        </w:rPr>
        <w:t xml:space="preserve"> (Tài khoản của cơ quan quản lý Quỹ tỉnh)</w:t>
      </w:r>
      <w:r w:rsidRPr="001F310B">
        <w:rPr>
          <w:rFonts w:eastAsia="Times New Roman"/>
          <w:noProof/>
          <w:sz w:val="27"/>
          <w:szCs w:val="27"/>
          <w:lang w:val="vi-VN"/>
        </w:rPr>
        <w:t>, tổ chức hoạt động theo chế độ kiêm nhiệm quản lý Quỹ. Giám đốc Quỹ do Chủ tịch Ủy ban nhân dân tỉnh quyết định bổ nhiệm, miễn nhiệm, cách chức.</w:t>
      </w:r>
    </w:p>
    <w:p w:rsidR="001F310B" w:rsidRPr="001F310B" w:rsidRDefault="001F310B" w:rsidP="001F310B">
      <w:pPr>
        <w:autoSpaceDE w:val="0"/>
        <w:autoSpaceDN w:val="0"/>
        <w:spacing w:after="180" w:line="360" w:lineRule="exact"/>
        <w:jc w:val="center"/>
        <w:rPr>
          <w:rFonts w:eastAsia="Times New Roman"/>
          <w:b/>
          <w:noProof/>
          <w:sz w:val="27"/>
          <w:szCs w:val="27"/>
          <w:lang w:val="vi-VN"/>
        </w:rPr>
      </w:pPr>
      <w:r w:rsidRPr="001F310B">
        <w:rPr>
          <w:rFonts w:eastAsia="Times New Roman"/>
          <w:b/>
          <w:noProof/>
          <w:sz w:val="27"/>
          <w:szCs w:val="27"/>
          <w:lang w:val="vi-VN"/>
        </w:rPr>
        <w:t>Chương II</w:t>
      </w:r>
    </w:p>
    <w:p w:rsidR="001F310B" w:rsidRPr="001F310B" w:rsidRDefault="001F310B" w:rsidP="001F310B">
      <w:pPr>
        <w:autoSpaceDE w:val="0"/>
        <w:autoSpaceDN w:val="0"/>
        <w:spacing w:after="180" w:line="360" w:lineRule="exact"/>
        <w:jc w:val="center"/>
        <w:rPr>
          <w:rFonts w:eastAsia="Times New Roman"/>
          <w:b/>
          <w:noProof/>
          <w:sz w:val="27"/>
          <w:szCs w:val="27"/>
          <w:lang w:val="vi-VN"/>
        </w:rPr>
      </w:pPr>
      <w:r w:rsidRPr="001F310B">
        <w:rPr>
          <w:rFonts w:eastAsia="Times New Roman"/>
          <w:b/>
          <w:noProof/>
          <w:sz w:val="27"/>
          <w:szCs w:val="27"/>
          <w:lang w:val="vi-VN"/>
        </w:rPr>
        <w:t>QUY ĐỊNH CỤ THỂ</w:t>
      </w: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t>Điều 5. Lập, phê duyệt kế hoạch thu Quỹ</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lastRenderedPageBreak/>
        <w:t xml:space="preserve">1. Hàng năm, căn cứ đối tượng và mức đóng góp, đối tượng được miễn, giảm, tạm hoãn đóng </w:t>
      </w:r>
      <w:r w:rsidRPr="001F310B">
        <w:rPr>
          <w:rFonts w:eastAsia="Times New Roman"/>
          <w:noProof/>
          <w:sz w:val="27"/>
          <w:szCs w:val="27"/>
        </w:rPr>
        <w:t xml:space="preserve">góp </w:t>
      </w:r>
      <w:r w:rsidRPr="001F310B">
        <w:rPr>
          <w:rFonts w:eastAsia="Times New Roman"/>
          <w:noProof/>
          <w:sz w:val="27"/>
          <w:szCs w:val="27"/>
          <w:lang w:val="vi-VN"/>
        </w:rPr>
        <w:t>Quỹ theo quy định, Cơ quan quản lý Quỹ phòng, chống thiên tai tỉnh, Ủy ban nhân dân cấp huyện, thành phố (sau đây gọi là Ủy ban nhân dân cấp huyện), Ủy ban nhân dân các xã, phường, thị trấn (sau đây gọi là Ủy ban nhân dân cấp xã) có trách nhiệm xây dựng kế hoạch thu</w:t>
      </w:r>
      <w:r w:rsidRPr="001F310B">
        <w:rPr>
          <w:rFonts w:eastAsia="Times New Roman"/>
          <w:noProof/>
          <w:sz w:val="27"/>
          <w:szCs w:val="27"/>
        </w:rPr>
        <w:t>;</w:t>
      </w:r>
      <w:r w:rsidRPr="001F310B">
        <w:rPr>
          <w:rFonts w:eastAsia="Times New Roman"/>
          <w:noProof/>
          <w:sz w:val="27"/>
          <w:szCs w:val="27"/>
          <w:lang w:val="vi-VN"/>
        </w:rPr>
        <w:t xml:space="preserve"> tổng hợp đối tượng </w:t>
      </w:r>
      <w:r w:rsidRPr="001F310B">
        <w:rPr>
          <w:rFonts w:eastAsia="Times New Roman"/>
          <w:noProof/>
          <w:sz w:val="27"/>
          <w:szCs w:val="27"/>
        </w:rPr>
        <w:t xml:space="preserve">được </w:t>
      </w:r>
      <w:r w:rsidRPr="001F310B">
        <w:rPr>
          <w:rFonts w:eastAsia="Times New Roman"/>
          <w:noProof/>
          <w:sz w:val="27"/>
          <w:szCs w:val="27"/>
          <w:lang w:val="vi-VN"/>
        </w:rPr>
        <w:t>miễn, giảm, tạm hoãn của cơ quan, đơn vị và địa phương mình, cụ thể:</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a) Cơ quan quản lý Quỹ phòng chống thiên tai tỉnh xây dựng kế hoạch thu </w:t>
      </w:r>
      <w:r w:rsidRPr="001F310B">
        <w:rPr>
          <w:rFonts w:eastAsia="Times New Roman"/>
          <w:noProof/>
          <w:sz w:val="27"/>
          <w:szCs w:val="27"/>
        </w:rPr>
        <w:t>Q</w:t>
      </w:r>
      <w:r w:rsidRPr="001F310B">
        <w:rPr>
          <w:rFonts w:eastAsia="Times New Roman"/>
          <w:noProof/>
          <w:sz w:val="27"/>
          <w:szCs w:val="27"/>
          <w:lang w:val="vi-VN"/>
        </w:rPr>
        <w:t>uỹ đối với các cơ quan trung ương đóng trên địa bàn tỉnh; các sở, ban, ngành của tỉnh; các tổ chức kinh tế trong nước và nước ngoài trên địa bàn (do Cục Thuế quản lý)</w:t>
      </w:r>
      <w:r w:rsidRPr="001F310B">
        <w:rPr>
          <w:rFonts w:eastAsia="Times New Roman"/>
          <w:noProof/>
          <w:sz w:val="27"/>
          <w:szCs w:val="27"/>
        </w:rPr>
        <w:t xml:space="preserve">; </w:t>
      </w:r>
      <w:r w:rsidRPr="001F310B">
        <w:rPr>
          <w:rFonts w:eastAsia="Times New Roman"/>
          <w:noProof/>
          <w:sz w:val="27"/>
          <w:szCs w:val="27"/>
          <w:lang w:val="vi-VN"/>
        </w:rPr>
        <w:t>tổng hợp, báo cáo trình Chủ tịch Ủy ban nhân dân tỉnh phê duyệt kế hoạch thu Quỹ trước ngày 15/3 hàng năm.</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b) Ủy ban nhân dân cấp huyện xây dựng kế hoạch thu </w:t>
      </w:r>
      <w:r w:rsidRPr="001F310B">
        <w:rPr>
          <w:rFonts w:eastAsia="Times New Roman"/>
          <w:noProof/>
          <w:sz w:val="27"/>
          <w:szCs w:val="27"/>
        </w:rPr>
        <w:t>Q</w:t>
      </w:r>
      <w:r w:rsidRPr="001F310B">
        <w:rPr>
          <w:rFonts w:eastAsia="Times New Roman"/>
          <w:noProof/>
          <w:sz w:val="27"/>
          <w:szCs w:val="27"/>
          <w:lang w:val="vi-VN"/>
        </w:rPr>
        <w:t xml:space="preserve">uỹ đối với các cơ quan, đơn vị cấp huyện; tổ chức kinh tế trong nước và nước ngoài trên địa bàn (do Chi cục Thuế </w:t>
      </w:r>
      <w:r w:rsidRPr="001F310B">
        <w:rPr>
          <w:rFonts w:eastAsia="Times New Roman"/>
          <w:noProof/>
          <w:sz w:val="27"/>
          <w:szCs w:val="27"/>
        </w:rPr>
        <w:t xml:space="preserve">cấp huyện </w:t>
      </w:r>
      <w:r w:rsidRPr="001F310B">
        <w:rPr>
          <w:rFonts w:eastAsia="Times New Roman"/>
          <w:noProof/>
          <w:sz w:val="27"/>
          <w:szCs w:val="27"/>
          <w:lang w:val="vi-VN"/>
        </w:rPr>
        <w:t>quản lý)</w:t>
      </w:r>
      <w:r w:rsidRPr="001F310B">
        <w:rPr>
          <w:rFonts w:eastAsia="Times New Roman"/>
          <w:noProof/>
          <w:sz w:val="27"/>
          <w:szCs w:val="27"/>
        </w:rPr>
        <w:t>;</w:t>
      </w:r>
      <w:r w:rsidRPr="001F310B">
        <w:rPr>
          <w:rFonts w:eastAsia="Times New Roman"/>
          <w:noProof/>
          <w:sz w:val="27"/>
          <w:szCs w:val="27"/>
          <w:lang w:val="vi-VN"/>
        </w:rPr>
        <w:t xml:space="preserve"> tổng hợp các đối tượng </w:t>
      </w:r>
      <w:r w:rsidRPr="001F310B">
        <w:rPr>
          <w:rFonts w:eastAsia="Times New Roman"/>
          <w:noProof/>
          <w:sz w:val="27"/>
          <w:szCs w:val="27"/>
        </w:rPr>
        <w:t xml:space="preserve">được </w:t>
      </w:r>
      <w:r w:rsidRPr="001F310B">
        <w:rPr>
          <w:rFonts w:eastAsia="Times New Roman"/>
          <w:noProof/>
          <w:sz w:val="27"/>
          <w:szCs w:val="27"/>
          <w:lang w:val="vi-VN"/>
        </w:rPr>
        <w:t xml:space="preserve">miễn, giảm, tạm hoãn gửi về </w:t>
      </w:r>
      <w:r w:rsidRPr="001F310B">
        <w:rPr>
          <w:rFonts w:eastAsia="Times New Roman"/>
          <w:noProof/>
          <w:sz w:val="27"/>
          <w:szCs w:val="27"/>
        </w:rPr>
        <w:t>c</w:t>
      </w:r>
      <w:r w:rsidRPr="001F310B">
        <w:rPr>
          <w:rFonts w:eastAsia="Times New Roman"/>
          <w:noProof/>
          <w:sz w:val="27"/>
          <w:szCs w:val="27"/>
          <w:lang w:val="vi-VN"/>
        </w:rPr>
        <w:t xml:space="preserve">ơ quan quản lý </w:t>
      </w:r>
      <w:r w:rsidRPr="001F310B">
        <w:rPr>
          <w:rFonts w:eastAsia="Times New Roman"/>
          <w:noProof/>
          <w:sz w:val="27"/>
          <w:szCs w:val="27"/>
        </w:rPr>
        <w:t xml:space="preserve">Quỹ </w:t>
      </w:r>
      <w:r w:rsidRPr="001F310B">
        <w:rPr>
          <w:rFonts w:eastAsia="Times New Roman"/>
          <w:noProof/>
          <w:sz w:val="27"/>
          <w:szCs w:val="27"/>
          <w:lang w:val="vi-VN"/>
        </w:rPr>
        <w:t>trước ngày 15/02 hàng năm.</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Phòng Tài </w:t>
      </w:r>
      <w:r w:rsidRPr="001F310B">
        <w:rPr>
          <w:rFonts w:eastAsia="Times New Roman"/>
          <w:noProof/>
          <w:sz w:val="27"/>
          <w:szCs w:val="27"/>
        </w:rPr>
        <w:t>c</w:t>
      </w:r>
      <w:r w:rsidRPr="001F310B">
        <w:rPr>
          <w:rFonts w:eastAsia="Times New Roman"/>
          <w:noProof/>
          <w:sz w:val="27"/>
          <w:szCs w:val="27"/>
          <w:lang w:val="vi-VN"/>
        </w:rPr>
        <w:t xml:space="preserve">hính </w:t>
      </w:r>
      <w:r w:rsidRPr="001F310B">
        <w:rPr>
          <w:rFonts w:eastAsia="Times New Roman"/>
          <w:noProof/>
          <w:sz w:val="27"/>
          <w:szCs w:val="27"/>
        </w:rPr>
        <w:t>-</w:t>
      </w:r>
      <w:r w:rsidRPr="001F310B">
        <w:rPr>
          <w:rFonts w:eastAsia="Times New Roman"/>
          <w:noProof/>
          <w:sz w:val="27"/>
          <w:szCs w:val="27"/>
          <w:lang w:val="vi-VN"/>
        </w:rPr>
        <w:t xml:space="preserve"> Kế hoạch là cơ quan thường trực có trách nhiệm tham mư</w:t>
      </w:r>
      <w:r w:rsidRPr="001F310B">
        <w:rPr>
          <w:rFonts w:eastAsia="Times New Roman"/>
          <w:noProof/>
          <w:sz w:val="27"/>
          <w:szCs w:val="27"/>
        </w:rPr>
        <w:t>u</w:t>
      </w:r>
      <w:r w:rsidRPr="001F310B">
        <w:rPr>
          <w:rFonts w:eastAsia="Times New Roman"/>
          <w:noProof/>
          <w:sz w:val="27"/>
          <w:szCs w:val="27"/>
          <w:lang w:val="vi-VN"/>
        </w:rPr>
        <w:t xml:space="preserve"> cho Ủy ban nhân dân cấp huyện xây dựng kế hoạch, hướng dẫn, đôn đốc công tác thu </w:t>
      </w:r>
      <w:r w:rsidRPr="001F310B">
        <w:rPr>
          <w:rFonts w:eastAsia="Times New Roman"/>
          <w:noProof/>
          <w:sz w:val="27"/>
          <w:szCs w:val="27"/>
        </w:rPr>
        <w:t>Q</w:t>
      </w:r>
      <w:r w:rsidRPr="001F310B">
        <w:rPr>
          <w:rFonts w:eastAsia="Times New Roman"/>
          <w:noProof/>
          <w:sz w:val="27"/>
          <w:szCs w:val="27"/>
          <w:lang w:val="vi-VN"/>
        </w:rPr>
        <w:t xml:space="preserve">uỹ trên địa bàn cấp huyện. Ủy ban nhân dân cấp huyện mở tài khoản tại Kho bạc nhà nước cấp huyện </w:t>
      </w:r>
      <w:r w:rsidRPr="001F310B">
        <w:rPr>
          <w:rFonts w:eastAsia="Times New Roman"/>
          <w:noProof/>
          <w:sz w:val="27"/>
          <w:szCs w:val="27"/>
        </w:rPr>
        <w:t xml:space="preserve">(Tài khoản cấp huyện) </w:t>
      </w:r>
      <w:r w:rsidRPr="001F310B">
        <w:rPr>
          <w:rFonts w:eastAsia="Times New Roman"/>
          <w:noProof/>
          <w:sz w:val="27"/>
          <w:szCs w:val="27"/>
          <w:lang w:val="vi-VN"/>
        </w:rPr>
        <w:t>để theo dõi. Chủ tài khoản cấp huyện là Trưởng phòng Tài chính - Kế hoạch.</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c) Ủy ban nhân dân cấp xã xây dựng kế hoạch thu </w:t>
      </w:r>
      <w:r w:rsidRPr="001F310B">
        <w:rPr>
          <w:rFonts w:eastAsia="Times New Roman"/>
          <w:noProof/>
          <w:sz w:val="27"/>
          <w:szCs w:val="27"/>
        </w:rPr>
        <w:t xml:space="preserve">Quỹ </w:t>
      </w:r>
      <w:r w:rsidRPr="001F310B">
        <w:rPr>
          <w:rFonts w:eastAsia="Times New Roman"/>
          <w:noProof/>
          <w:sz w:val="27"/>
          <w:szCs w:val="27"/>
          <w:lang w:val="vi-VN"/>
        </w:rPr>
        <w:t xml:space="preserve">đối với các cơ quan, đơn vị cấp xã và </w:t>
      </w:r>
      <w:r w:rsidRPr="001F310B">
        <w:rPr>
          <w:rFonts w:eastAsia="Times New Roman"/>
          <w:noProof/>
          <w:sz w:val="27"/>
          <w:szCs w:val="27"/>
        </w:rPr>
        <w:t xml:space="preserve">các </w:t>
      </w:r>
      <w:r w:rsidRPr="001F310B">
        <w:rPr>
          <w:rFonts w:eastAsia="Times New Roman"/>
          <w:noProof/>
          <w:sz w:val="27"/>
          <w:szCs w:val="27"/>
          <w:lang w:val="vi-VN"/>
        </w:rPr>
        <w:t>đối tượng lao động khác</w:t>
      </w:r>
      <w:r w:rsidRPr="001F310B">
        <w:rPr>
          <w:rFonts w:eastAsia="Times New Roman"/>
          <w:noProof/>
          <w:sz w:val="27"/>
          <w:szCs w:val="27"/>
        </w:rPr>
        <w:t>;</w:t>
      </w:r>
      <w:r w:rsidRPr="001F310B">
        <w:rPr>
          <w:rFonts w:eastAsia="Times New Roman"/>
          <w:noProof/>
          <w:sz w:val="27"/>
          <w:szCs w:val="27"/>
          <w:lang w:val="vi-VN"/>
        </w:rPr>
        <w:t xml:space="preserve"> tổng hợp các đối tượng </w:t>
      </w:r>
      <w:r w:rsidRPr="001F310B">
        <w:rPr>
          <w:rFonts w:eastAsia="Times New Roman"/>
          <w:noProof/>
          <w:sz w:val="27"/>
          <w:szCs w:val="27"/>
        </w:rPr>
        <w:t xml:space="preserve">được </w:t>
      </w:r>
      <w:r w:rsidRPr="001F310B">
        <w:rPr>
          <w:rFonts w:eastAsia="Times New Roman"/>
          <w:noProof/>
          <w:sz w:val="27"/>
          <w:szCs w:val="27"/>
          <w:lang w:val="vi-VN"/>
        </w:rPr>
        <w:t>miễn, giảm, tạm hoãn gửi về Ủy ban nhân dân cấp huyện trước ngày 25/01 hàng năm.</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2. Cục Thuế tỉnh, Chi cục Thuế cấp huyện có trách nhiệm cung cấp thông tin về danh sách</w:t>
      </w:r>
      <w:r w:rsidRPr="001F310B">
        <w:rPr>
          <w:rFonts w:eastAsia="Times New Roman"/>
          <w:noProof/>
          <w:sz w:val="27"/>
          <w:szCs w:val="27"/>
        </w:rPr>
        <w:t>,</w:t>
      </w:r>
      <w:r w:rsidRPr="001F310B">
        <w:rPr>
          <w:rFonts w:eastAsia="Times New Roman"/>
          <w:noProof/>
          <w:sz w:val="27"/>
          <w:szCs w:val="27"/>
          <w:lang w:val="vi-VN"/>
        </w:rPr>
        <w:t xml:space="preserve"> giá trị tài sản, số lao động tại thời điểm 31/12 năm trước của các tổ chức kinh tế trong nước và nước ngoài trên địa bàn cho cơ quan quản lý Quỹ</w:t>
      </w:r>
      <w:r w:rsidRPr="001F310B">
        <w:rPr>
          <w:rFonts w:eastAsia="Times New Roman"/>
          <w:noProof/>
          <w:sz w:val="27"/>
          <w:szCs w:val="27"/>
        </w:rPr>
        <w:t xml:space="preserve"> </w:t>
      </w:r>
      <w:r w:rsidRPr="001F310B">
        <w:rPr>
          <w:rFonts w:eastAsia="Times New Roman"/>
          <w:noProof/>
          <w:sz w:val="27"/>
          <w:szCs w:val="27"/>
          <w:lang w:val="vi-VN"/>
        </w:rPr>
        <w:t>và Ủy ban nhân dân cấp huyện để phục vụ công tác xây dựng kế hoạch, đôn đốc và giám sát thu, nộp Quỹ.</w:t>
      </w: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t xml:space="preserve">Điều 6. </w:t>
      </w:r>
      <w:r w:rsidRPr="001F310B">
        <w:rPr>
          <w:rFonts w:eastAsia="Times New Roman"/>
          <w:b/>
          <w:noProof/>
          <w:sz w:val="27"/>
          <w:szCs w:val="27"/>
        </w:rPr>
        <w:t>Q</w:t>
      </w:r>
      <w:r w:rsidRPr="001F310B">
        <w:rPr>
          <w:rFonts w:eastAsia="Times New Roman"/>
          <w:b/>
          <w:noProof/>
          <w:sz w:val="27"/>
          <w:szCs w:val="27"/>
          <w:lang w:val="vi-VN"/>
        </w:rPr>
        <w:t>uản lý và thu nộp Quỹ</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1. Căn cứ Quyết định phê duyệt kế hoạch thu Quỹ của Chủ tịch Ủy ban nhân dân tỉnh, Cơ quan quản lý Quỹ</w:t>
      </w:r>
      <w:r w:rsidRPr="001F310B">
        <w:rPr>
          <w:rFonts w:eastAsia="Times New Roman"/>
          <w:noProof/>
          <w:sz w:val="27"/>
          <w:szCs w:val="27"/>
        </w:rPr>
        <w:t xml:space="preserve"> tỉnh</w:t>
      </w:r>
      <w:r w:rsidRPr="001F310B">
        <w:rPr>
          <w:rFonts w:eastAsia="Times New Roman"/>
          <w:noProof/>
          <w:sz w:val="27"/>
          <w:szCs w:val="27"/>
          <w:lang w:val="vi-VN"/>
        </w:rPr>
        <w:t>, Ủy ban nhân dân cấp huyện, Ủy ban nhân dân cấp xã có trách nhiệm thông báo kế hoạch thu Quỹ và tổ chức thu quỹ đối với từng cơ quan, đơn vị, địa phương trên địa bàn theo kế hoạch được duyệt.</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a) Thủ trưởng các cơ quan trung ương đóng trên địa bàn tỉnh; các sở, ban, ngành của tỉnh</w:t>
      </w:r>
      <w:r w:rsidRPr="001F310B">
        <w:rPr>
          <w:rFonts w:eastAsia="Times New Roman"/>
          <w:noProof/>
          <w:sz w:val="27"/>
          <w:szCs w:val="27"/>
        </w:rPr>
        <w:t xml:space="preserve"> </w:t>
      </w:r>
      <w:r w:rsidRPr="001F310B">
        <w:rPr>
          <w:rFonts w:eastAsia="Times New Roman"/>
          <w:noProof/>
          <w:sz w:val="27"/>
          <w:szCs w:val="27"/>
          <w:lang w:val="vi-VN"/>
        </w:rPr>
        <w:t>có trách nhiệm thu của cán bộ, công chức, viên chức, người lao động thuộc phạm vi quản lý theo quy định</w:t>
      </w:r>
      <w:r w:rsidRPr="001F310B">
        <w:rPr>
          <w:rFonts w:eastAsia="Times New Roman"/>
          <w:noProof/>
          <w:sz w:val="27"/>
          <w:szCs w:val="27"/>
        </w:rPr>
        <w:t xml:space="preserve"> và </w:t>
      </w:r>
      <w:r w:rsidRPr="001F310B">
        <w:rPr>
          <w:rFonts w:eastAsia="Times New Roman"/>
          <w:noProof/>
          <w:sz w:val="27"/>
          <w:szCs w:val="27"/>
          <w:lang w:val="vi-VN"/>
        </w:rPr>
        <w:t xml:space="preserve">các tổ chức kinh tế trong nước và </w:t>
      </w:r>
      <w:r w:rsidRPr="001F310B">
        <w:rPr>
          <w:rFonts w:eastAsia="Times New Roman"/>
          <w:noProof/>
          <w:sz w:val="27"/>
          <w:szCs w:val="27"/>
          <w:lang w:val="vi-VN"/>
        </w:rPr>
        <w:lastRenderedPageBreak/>
        <w:t xml:space="preserve">nước ngoài trên địa bàn </w:t>
      </w:r>
      <w:r w:rsidRPr="001F310B">
        <w:rPr>
          <w:rFonts w:eastAsia="Times New Roman"/>
          <w:noProof/>
          <w:sz w:val="27"/>
          <w:szCs w:val="27"/>
        </w:rPr>
        <w:t>(</w:t>
      </w:r>
      <w:r w:rsidRPr="001F310B">
        <w:rPr>
          <w:rFonts w:eastAsia="Times New Roman"/>
          <w:noProof/>
          <w:sz w:val="27"/>
          <w:szCs w:val="27"/>
          <w:lang w:val="vi-VN"/>
        </w:rPr>
        <w:t>do Cục Thuế quản lý</w:t>
      </w:r>
      <w:r w:rsidRPr="001F310B">
        <w:rPr>
          <w:rFonts w:eastAsia="Times New Roman"/>
          <w:noProof/>
          <w:sz w:val="27"/>
          <w:szCs w:val="27"/>
        </w:rPr>
        <w:t>)</w:t>
      </w:r>
      <w:r w:rsidRPr="001F310B">
        <w:rPr>
          <w:rFonts w:eastAsia="Times New Roman"/>
          <w:noProof/>
          <w:sz w:val="27"/>
          <w:szCs w:val="27"/>
          <w:lang w:val="vi-VN"/>
        </w:rPr>
        <w:t xml:space="preserve"> nộp vào tài khoản</w:t>
      </w:r>
      <w:r w:rsidRPr="001F310B">
        <w:rPr>
          <w:rFonts w:eastAsia="Times New Roman"/>
          <w:noProof/>
          <w:sz w:val="27"/>
          <w:szCs w:val="27"/>
        </w:rPr>
        <w:t xml:space="preserve"> của cơ quan quản lý Quỹ tỉnh</w:t>
      </w:r>
      <w:r w:rsidRPr="001F310B">
        <w:rPr>
          <w:rFonts w:eastAsia="Times New Roman"/>
          <w:noProof/>
          <w:sz w:val="27"/>
          <w:szCs w:val="27"/>
          <w:lang w:val="vi-VN"/>
        </w:rPr>
        <w:t>.</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b) Thủ trưởng các cơ quan, tổ chức cấp huyện có trách nhiệm thu của cán bộ, công chức, viên chức, người lao động thuộc phạm vi quản lý theo quy định</w:t>
      </w:r>
      <w:r w:rsidRPr="001F310B">
        <w:rPr>
          <w:rFonts w:eastAsia="Times New Roman"/>
          <w:noProof/>
          <w:sz w:val="27"/>
          <w:szCs w:val="27"/>
        </w:rPr>
        <w:t>;</w:t>
      </w:r>
      <w:r w:rsidRPr="001F310B">
        <w:rPr>
          <w:rFonts w:eastAsia="Times New Roman"/>
          <w:noProof/>
          <w:sz w:val="27"/>
          <w:szCs w:val="27"/>
          <w:lang w:val="vi-VN"/>
        </w:rPr>
        <w:t xml:space="preserve"> các tổ chức kinh tế trong nước và nước ngoài trên địa bàn </w:t>
      </w:r>
      <w:r w:rsidRPr="001F310B">
        <w:rPr>
          <w:rFonts w:eastAsia="Times New Roman"/>
          <w:noProof/>
          <w:sz w:val="27"/>
          <w:szCs w:val="27"/>
        </w:rPr>
        <w:t>(</w:t>
      </w:r>
      <w:r w:rsidRPr="001F310B">
        <w:rPr>
          <w:rFonts w:eastAsia="Times New Roman"/>
          <w:noProof/>
          <w:sz w:val="27"/>
          <w:szCs w:val="27"/>
          <w:lang w:val="vi-VN"/>
        </w:rPr>
        <w:t xml:space="preserve">do Chi cục Thuế </w:t>
      </w:r>
      <w:r w:rsidRPr="001F310B">
        <w:rPr>
          <w:rFonts w:eastAsia="Times New Roman"/>
          <w:noProof/>
          <w:sz w:val="27"/>
          <w:szCs w:val="27"/>
        </w:rPr>
        <w:t xml:space="preserve">cấp </w:t>
      </w:r>
      <w:r w:rsidRPr="001F310B">
        <w:rPr>
          <w:rFonts w:eastAsia="Times New Roman"/>
          <w:noProof/>
          <w:sz w:val="27"/>
          <w:szCs w:val="27"/>
          <w:lang w:val="vi-VN"/>
        </w:rPr>
        <w:t>huyện</w:t>
      </w:r>
      <w:r w:rsidRPr="001F310B">
        <w:rPr>
          <w:rFonts w:eastAsia="Times New Roman"/>
          <w:noProof/>
          <w:sz w:val="27"/>
          <w:szCs w:val="27"/>
        </w:rPr>
        <w:t xml:space="preserve"> </w:t>
      </w:r>
      <w:r w:rsidRPr="001F310B">
        <w:rPr>
          <w:rFonts w:eastAsia="Times New Roman"/>
          <w:noProof/>
          <w:sz w:val="27"/>
          <w:szCs w:val="27"/>
          <w:lang w:val="vi-VN"/>
        </w:rPr>
        <w:t>quản lý</w:t>
      </w:r>
      <w:r w:rsidRPr="001F310B">
        <w:rPr>
          <w:rFonts w:eastAsia="Times New Roman"/>
          <w:noProof/>
          <w:sz w:val="27"/>
          <w:szCs w:val="27"/>
        </w:rPr>
        <w:t>)</w:t>
      </w:r>
      <w:r w:rsidRPr="001F310B">
        <w:rPr>
          <w:rFonts w:eastAsia="Times New Roman"/>
          <w:noProof/>
          <w:sz w:val="27"/>
          <w:szCs w:val="27"/>
          <w:lang w:val="vi-VN"/>
        </w:rPr>
        <w:t xml:space="preserve"> nộp vào tài khoản cấp huyện.</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c) Ủy ban nhân dân cấp xã </w:t>
      </w:r>
      <w:r w:rsidRPr="001F310B">
        <w:rPr>
          <w:rFonts w:eastAsia="Times New Roman"/>
          <w:noProof/>
          <w:sz w:val="27"/>
          <w:szCs w:val="27"/>
        </w:rPr>
        <w:t xml:space="preserve">tổ chức </w:t>
      </w:r>
      <w:r w:rsidRPr="001F310B">
        <w:rPr>
          <w:rFonts w:eastAsia="Times New Roman"/>
          <w:noProof/>
          <w:sz w:val="27"/>
          <w:szCs w:val="27"/>
          <w:lang w:val="vi-VN"/>
        </w:rPr>
        <w:t xml:space="preserve">thu đối với cán bộ, công chức, viên chức, người lao động thuộc phạm vi quản lý và </w:t>
      </w:r>
      <w:r w:rsidRPr="001F310B">
        <w:rPr>
          <w:rFonts w:eastAsia="Times New Roman"/>
          <w:noProof/>
          <w:sz w:val="27"/>
          <w:szCs w:val="27"/>
        </w:rPr>
        <w:t xml:space="preserve">của các </w:t>
      </w:r>
      <w:r w:rsidRPr="001F310B">
        <w:rPr>
          <w:rFonts w:eastAsia="Times New Roman"/>
          <w:noProof/>
          <w:sz w:val="27"/>
          <w:szCs w:val="27"/>
          <w:lang w:val="vi-VN"/>
        </w:rPr>
        <w:t xml:space="preserve">đối tượng lao động khác </w:t>
      </w:r>
      <w:r w:rsidRPr="001F310B">
        <w:rPr>
          <w:rFonts w:eastAsia="Times New Roman"/>
          <w:noProof/>
          <w:sz w:val="27"/>
          <w:szCs w:val="27"/>
        </w:rPr>
        <w:t>trên địa bàn</w:t>
      </w:r>
      <w:r w:rsidRPr="001F310B">
        <w:rPr>
          <w:rFonts w:eastAsia="Times New Roman"/>
          <w:noProof/>
          <w:sz w:val="27"/>
          <w:szCs w:val="27"/>
          <w:lang w:val="vi-VN"/>
        </w:rPr>
        <w:t xml:space="preserve"> nộp vào tài khoản</w:t>
      </w:r>
      <w:r w:rsidRPr="001F310B">
        <w:rPr>
          <w:rFonts w:eastAsia="Times New Roman"/>
          <w:noProof/>
          <w:sz w:val="27"/>
          <w:szCs w:val="27"/>
        </w:rPr>
        <w:t xml:space="preserve"> </w:t>
      </w:r>
      <w:r w:rsidRPr="001F310B">
        <w:rPr>
          <w:rFonts w:eastAsia="Times New Roman"/>
          <w:noProof/>
          <w:sz w:val="27"/>
          <w:szCs w:val="27"/>
          <w:lang w:val="vi-VN"/>
        </w:rPr>
        <w:t>cấp huyện.</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d) Các tổ chức, cá nhân tham gia đóng góp tự nguyện cho Quỹ nộp vào tài khoản </w:t>
      </w:r>
      <w:r w:rsidRPr="001F310B">
        <w:rPr>
          <w:rFonts w:eastAsia="Times New Roman"/>
          <w:noProof/>
          <w:sz w:val="27"/>
          <w:szCs w:val="27"/>
        </w:rPr>
        <w:t>của cơ quan quản lý Quỹ tỉnh</w:t>
      </w:r>
      <w:r w:rsidRPr="001F310B">
        <w:rPr>
          <w:rFonts w:eastAsia="Times New Roman"/>
          <w:noProof/>
          <w:sz w:val="27"/>
          <w:szCs w:val="27"/>
          <w:lang w:val="vi-VN"/>
        </w:rPr>
        <w:t xml:space="preserve"> hoặc tài khoản cấp huyện do Chủ tịch Ủy ban nhân dân tỉnh ủy quyền.</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2. Thời hạn nộp Quỹ</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a) Đối với các tổ chức kinh tế trong nước và nước ngoài: Nộp tối thiểu 50% số phải nộp trước ngày 30/5 hàng năm, số còn lại nộp trước ngày 30/10 hàng năm.</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b) Đối với các cá nhân: Nộp một lần cho cả năm, thời hạn nộp trước ngày 30/5 hàng năm.</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c) Ủy ban nhân dân cấp xã tổng hợp số tiền </w:t>
      </w:r>
      <w:r w:rsidRPr="001F310B">
        <w:rPr>
          <w:rFonts w:eastAsia="Times New Roman"/>
          <w:noProof/>
          <w:sz w:val="27"/>
          <w:szCs w:val="27"/>
        </w:rPr>
        <w:t xml:space="preserve">thu </w:t>
      </w:r>
      <w:r w:rsidRPr="001F310B">
        <w:rPr>
          <w:rFonts w:eastAsia="Times New Roman"/>
          <w:noProof/>
          <w:sz w:val="27"/>
          <w:szCs w:val="27"/>
          <w:lang w:val="vi-VN"/>
        </w:rPr>
        <w:t>Quỹ của địa phương mình</w:t>
      </w:r>
      <w:r w:rsidRPr="001F310B">
        <w:rPr>
          <w:rFonts w:eastAsia="Times New Roman"/>
          <w:noProof/>
          <w:sz w:val="27"/>
          <w:szCs w:val="27"/>
        </w:rPr>
        <w:t xml:space="preserve">, </w:t>
      </w:r>
      <w:r w:rsidRPr="001F310B">
        <w:rPr>
          <w:rFonts w:eastAsia="Times New Roman"/>
          <w:noProof/>
          <w:sz w:val="27"/>
          <w:szCs w:val="27"/>
          <w:lang w:val="vi-VN"/>
        </w:rPr>
        <w:t>nộp vào tài khoản cấp huyện định kỳ cuối mỗi tháng.</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d) Ủy ban nhân dân cấp huyện: Định kỳ trước ngày 25 của tháng cuối quý tổng hợp số tiền thu được của Quỹ phòng, chống thiên tai cấp huyện</w:t>
      </w:r>
      <w:r w:rsidRPr="001F310B">
        <w:rPr>
          <w:rFonts w:eastAsia="Times New Roman"/>
          <w:noProof/>
          <w:sz w:val="27"/>
          <w:szCs w:val="27"/>
        </w:rPr>
        <w:t>,</w:t>
      </w:r>
      <w:r w:rsidRPr="001F310B">
        <w:rPr>
          <w:rFonts w:eastAsia="Times New Roman"/>
          <w:noProof/>
          <w:sz w:val="27"/>
          <w:szCs w:val="27"/>
          <w:lang w:val="vi-VN"/>
        </w:rPr>
        <w:t xml:space="preserve"> nộp về Quỹ phòng, chống thiên tai tỉnh (</w:t>
      </w:r>
      <w:r w:rsidRPr="001F310B">
        <w:rPr>
          <w:rFonts w:eastAsia="Times New Roman"/>
          <w:noProof/>
          <w:sz w:val="27"/>
          <w:szCs w:val="27"/>
        </w:rPr>
        <w:t>b</w:t>
      </w:r>
      <w:r w:rsidRPr="001F310B">
        <w:rPr>
          <w:rFonts w:eastAsia="Times New Roman"/>
          <w:noProof/>
          <w:sz w:val="27"/>
          <w:szCs w:val="27"/>
          <w:lang w:val="vi-VN"/>
        </w:rPr>
        <w:t>ao gồm báo cáo số liệu thu nộp quỹ và bản đối chiếu với Kho bạc Nhà nước cùng cấp).</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3. Quản lý </w:t>
      </w:r>
      <w:r w:rsidRPr="001F310B">
        <w:rPr>
          <w:rFonts w:eastAsia="Times New Roman"/>
          <w:noProof/>
          <w:sz w:val="27"/>
          <w:szCs w:val="27"/>
        </w:rPr>
        <w:t>Q</w:t>
      </w:r>
      <w:r w:rsidRPr="001F310B">
        <w:rPr>
          <w:rFonts w:eastAsia="Times New Roman"/>
          <w:noProof/>
          <w:sz w:val="27"/>
          <w:szCs w:val="27"/>
          <w:lang w:val="vi-VN"/>
        </w:rPr>
        <w:t>uỹ</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a) Ủy ban nhân dân cấp huyện được trích lại 2,5% trên tổng số thu của cấp huyện</w:t>
      </w:r>
      <w:r w:rsidRPr="001F310B">
        <w:rPr>
          <w:rFonts w:eastAsia="Times New Roman"/>
          <w:noProof/>
          <w:sz w:val="27"/>
          <w:szCs w:val="27"/>
        </w:rPr>
        <w:t xml:space="preserve"> thu được trên địa bàn huyện (không tính phần cấp xã nộp lên cấp huyện)</w:t>
      </w:r>
      <w:r w:rsidRPr="001F310B">
        <w:rPr>
          <w:rFonts w:eastAsia="Times New Roman"/>
          <w:noProof/>
          <w:sz w:val="27"/>
          <w:szCs w:val="27"/>
          <w:lang w:val="vi-VN"/>
        </w:rPr>
        <w:t xml:space="preserve"> để chi trả thù lao cho lực lượng trực tiếp thu, các chi phí hành chính phát sinh liên quan đến công tác thu Quỹ; được giữ lại 20% tổng số </w:t>
      </w:r>
      <w:r w:rsidRPr="001F310B">
        <w:rPr>
          <w:rFonts w:eastAsia="Times New Roman"/>
          <w:noProof/>
          <w:sz w:val="27"/>
          <w:szCs w:val="27"/>
        </w:rPr>
        <w:t xml:space="preserve">thực tế thu </w:t>
      </w:r>
      <w:r w:rsidRPr="001F310B">
        <w:rPr>
          <w:rFonts w:eastAsia="Times New Roman"/>
          <w:noProof/>
          <w:sz w:val="27"/>
          <w:szCs w:val="27"/>
          <w:lang w:val="vi-VN"/>
        </w:rPr>
        <w:t>của cấp huyện để thực hiện nhiệm vụ phòng, chống thiên tai ở cấp mình. Số còn lại nộp về Quỹ phòng, chống thiên tai của tỉnh theo quy định.</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r w:rsidRPr="001F310B">
        <w:rPr>
          <w:rFonts w:eastAsia="Times New Roman"/>
          <w:noProof/>
          <w:sz w:val="27"/>
          <w:szCs w:val="27"/>
          <w:lang w:val="vi-VN"/>
        </w:rPr>
        <w:t>b) Ủy ban nhân dân cấp xã được trích lại 3% số thu thực tế để chi hỗ trợ thù lao cho lực lượng trực tiếp thu, các chi phí hành chính phát sinh liên quan đến công tác thu Quỹ; được giữ lại 20% tổng số thu để thực hiện nhiệm vụ phòng, chống thiên tai ở cấp mình. Số còn lại nộp về tài khoản cấp huyện theo quy định.</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lastRenderedPageBreak/>
        <w:t>Điều 7. Nội dung chi của Quỹ</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r w:rsidRPr="001F310B">
        <w:rPr>
          <w:rFonts w:eastAsia="Times New Roman"/>
          <w:noProof/>
          <w:sz w:val="27"/>
          <w:szCs w:val="27"/>
          <w:lang w:val="vi-VN"/>
        </w:rPr>
        <w:t xml:space="preserve">1. Chủ tịch Ủy ban nhân dân tỉnh quyết định việc sử dụng Quỹ trên cơ sở báo cáo, tổng hợp đề xuất của Ban </w:t>
      </w:r>
      <w:r w:rsidRPr="001F310B">
        <w:rPr>
          <w:rFonts w:eastAsia="Times New Roman"/>
          <w:noProof/>
          <w:sz w:val="27"/>
          <w:szCs w:val="27"/>
        </w:rPr>
        <w:t>c</w:t>
      </w:r>
      <w:r w:rsidRPr="001F310B">
        <w:rPr>
          <w:rFonts w:eastAsia="Times New Roman"/>
          <w:noProof/>
          <w:sz w:val="27"/>
          <w:szCs w:val="27"/>
          <w:lang w:val="vi-VN"/>
        </w:rPr>
        <w:t xml:space="preserve">hỉ huy </w:t>
      </w:r>
      <w:r w:rsidRPr="001F310B">
        <w:rPr>
          <w:rFonts w:eastAsia="Times New Roman"/>
          <w:noProof/>
          <w:sz w:val="27"/>
          <w:szCs w:val="27"/>
        </w:rPr>
        <w:t>p</w:t>
      </w:r>
      <w:r w:rsidRPr="001F310B">
        <w:rPr>
          <w:rFonts w:eastAsia="Times New Roman"/>
          <w:noProof/>
          <w:sz w:val="27"/>
          <w:szCs w:val="27"/>
          <w:lang w:val="vi-VN"/>
        </w:rPr>
        <w:t>hòng, chống thiên tai và tìm kiếm cứu nạn tỉnh để chi hỗ trợ các hoạt động phòng, chống thiên tai và ưu tiên hỗ trợ cho các hoạt động quy định tại điểm a, b, c Khoản 3 Điều 10 Luật Phòng, chống thiên tai và các hoạt động sau đây:</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a) Cứu trợ, hỗ trợ khắc phục hậu quả thiên tai: Cứu trợ khẩn cấp về lương thực, nước uống, thuốc chữa bệnh và các nhu cầu cấp thiết khác cho đối tượng bị thiệt hại do thiên tai; hỗ trợ tu sửa nhà ở, cơ sở y tế, trường học, xử lý vệ sinh môi trường vùng thiên tai, tu sửa nhà sơ tán phòng tránh thiên tai; tháo bỏ hạng mục, vật cản gây nguy cơ rủi ro thiên tai; tu sửa, xử lý khẩn cấp đê, kè, cống và công trình phòng chống thiên tai được hỗ trợ kinh phí tối đa không quá 3 tỷ đồng/1 công trình.</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b) Hỗ trợ các hoạt động ứng phó thiên tai: Sơ tán dân khỏi nơi nguy hiểm; chăm sóc y tế; thực phẩm, nước uống cho người dân nơi sơ tán đến; hỗ trợ quan trắc, thông tin, thông báo, cảnh báo thiên tai tại cộng đồng; tuần tra, kiểm tra phát hiện khu vực nguy cơ xảy ra rủi ro thiên tai, sự cố công trình phòng chống thiên tai.</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c) Hỗ trợ các hoạt động phòng ngừa: Xây dựng và phổ biến tuyên truyền kiến thức pháp luật; lập, rà soát kế hoạch phòng, chống thiên tai; tổ chức tập huấn, nâng cao nhận thức cho các lực lượng tham gia công tác phòng chống thiên tai các cấp ở địa phương và cộng đồng; diễn tập phòng, chống thiên tai ở các cấp; tập huấn và duy trì hoạt động cho các đối tượng tham gia hộ đê, lực lượng quản lý đê nhân dân, lực lượng xung kích phòng, chống thiên tai cấp xã.</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2. Hỗ trợ chi thù lao và các chi phí hành chính phát sinh liên quan đến công tác thu Quỹ cho các cơ quan, đơn vị</w:t>
      </w:r>
      <w:r w:rsidRPr="001F310B">
        <w:rPr>
          <w:rFonts w:eastAsia="Times New Roman"/>
          <w:noProof/>
          <w:sz w:val="27"/>
          <w:szCs w:val="27"/>
        </w:rPr>
        <w:t>;</w:t>
      </w:r>
      <w:r w:rsidRPr="001F310B">
        <w:rPr>
          <w:rFonts w:eastAsia="Times New Roman"/>
          <w:noProof/>
          <w:sz w:val="27"/>
          <w:szCs w:val="27"/>
          <w:lang w:val="vi-VN"/>
        </w:rPr>
        <w:t xml:space="preserve"> đôn đốc thu của các tổ chức, cá nhân và tổ chức kinh tế trong nước, nước ngoài trên địa bàn nộp Quỹ phòng, chống thiên tai</w:t>
      </w:r>
      <w:r w:rsidRPr="001F310B">
        <w:rPr>
          <w:rFonts w:eastAsia="Times New Roman"/>
          <w:noProof/>
          <w:sz w:val="27"/>
          <w:szCs w:val="27"/>
        </w:rPr>
        <w:t xml:space="preserve"> với mức kinh phí hỗ trợ không vượt quá 3% trên tổng số thu</w:t>
      </w:r>
      <w:r w:rsidRPr="001F310B">
        <w:rPr>
          <w:rFonts w:eastAsia="Times New Roman"/>
          <w:noProof/>
          <w:sz w:val="27"/>
          <w:szCs w:val="27"/>
          <w:lang w:val="vi-VN"/>
        </w:rPr>
        <w:t>.</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3. </w:t>
      </w:r>
      <w:r w:rsidRPr="001F310B">
        <w:rPr>
          <w:rFonts w:eastAsia="Times New Roman"/>
          <w:noProof/>
          <w:sz w:val="27"/>
          <w:szCs w:val="27"/>
        </w:rPr>
        <w:t>H</w:t>
      </w:r>
      <w:r w:rsidRPr="001F310B">
        <w:rPr>
          <w:rFonts w:eastAsia="Times New Roman"/>
          <w:noProof/>
          <w:sz w:val="27"/>
          <w:szCs w:val="27"/>
          <w:lang w:val="vi-VN"/>
        </w:rPr>
        <w:t>ỗ trợ các địa phương khác bị thiệt hại do thiên tai vượt quá khả năng khắc phục của địa phương.</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r w:rsidRPr="001F310B">
        <w:rPr>
          <w:rFonts w:eastAsia="Times New Roman"/>
          <w:noProof/>
          <w:sz w:val="27"/>
          <w:szCs w:val="27"/>
          <w:lang w:val="vi-VN"/>
        </w:rPr>
        <w:t>Trường hợp kinh phí chi hỗ trợ các hoạt động phòng, chống thiên tai tại địa phương lớn, sau khi đã sử dụng các nguồn kinh phí hợp pháp khác vẫn không đảm bảo thì được xem xét hỗ trợ từ Quỹ phòng, chống thiên tai của tỉnh.</w:t>
      </w: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t>Điều 8. Thẩm quyền chi Quỹ</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1. Chủ tịch Ủy ban nhân dân tỉnh, Chủ tịch Ủy ban nhân dân cấp huyện, Chủ tịch Ủy ban nhân dân cấp xã quyết định mức chi và nội dung chi cho các đối tượng theo đề nghị của Ban </w:t>
      </w:r>
      <w:r w:rsidRPr="001F310B">
        <w:rPr>
          <w:rFonts w:eastAsia="Times New Roman"/>
          <w:noProof/>
          <w:sz w:val="27"/>
          <w:szCs w:val="27"/>
        </w:rPr>
        <w:t>c</w:t>
      </w:r>
      <w:r w:rsidRPr="001F310B">
        <w:rPr>
          <w:rFonts w:eastAsia="Times New Roman"/>
          <w:noProof/>
          <w:sz w:val="27"/>
          <w:szCs w:val="27"/>
          <w:lang w:val="vi-VN"/>
        </w:rPr>
        <w:t xml:space="preserve">hỉ huy phòng, chống thiên tai và </w:t>
      </w:r>
      <w:r w:rsidRPr="001F310B">
        <w:rPr>
          <w:rFonts w:eastAsia="Times New Roman"/>
          <w:noProof/>
          <w:sz w:val="27"/>
          <w:szCs w:val="27"/>
        </w:rPr>
        <w:t>t</w:t>
      </w:r>
      <w:r w:rsidRPr="001F310B">
        <w:rPr>
          <w:rFonts w:eastAsia="Times New Roman"/>
          <w:noProof/>
          <w:sz w:val="27"/>
          <w:szCs w:val="27"/>
          <w:lang w:val="vi-VN"/>
        </w:rPr>
        <w:t>ìm kiếm cứu nạn cùng cấp.</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lastRenderedPageBreak/>
        <w:t xml:space="preserve">2. Ban chỉ huy phòng, chống thiên tai và </w:t>
      </w:r>
      <w:r w:rsidRPr="001F310B">
        <w:rPr>
          <w:rFonts w:eastAsia="Times New Roman"/>
          <w:noProof/>
          <w:sz w:val="27"/>
          <w:szCs w:val="27"/>
        </w:rPr>
        <w:t>t</w:t>
      </w:r>
      <w:r w:rsidRPr="001F310B">
        <w:rPr>
          <w:rFonts w:eastAsia="Times New Roman"/>
          <w:noProof/>
          <w:sz w:val="27"/>
          <w:szCs w:val="27"/>
          <w:lang w:val="vi-VN"/>
        </w:rPr>
        <w:t>ìm kiếm cứu nạn tỉnh có trách nhiệm tổng hợp thiệt hại và nhu cầu hỗ trợ của Ủy ban nhân dân cấp huyện và các cơ quan, tổ chức liên quan, đề xuất trình Chủ tịch Uỷ ban nhân dân tỉnh.</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r w:rsidRPr="001F310B">
        <w:rPr>
          <w:rFonts w:eastAsia="Times New Roman"/>
          <w:noProof/>
          <w:sz w:val="27"/>
          <w:szCs w:val="27"/>
          <w:lang w:val="vi-VN"/>
        </w:rPr>
        <w:t>3. Căn cứ vào số thu Quỹ, Chủ tịch Uỷ ban nhân dân tỉnh quyết định việc xuất Quỹ hỗ trợ cho các địa phương khác.</w:t>
      </w: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t>Điều 9. Báo cáo, phê duyệt quyết toán</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1. Các cơ quan, đơn vị, địa phương được hỗ trợ kinh phí chịu trách nhiệm quản lý, sử dụng và thanh quyết toán nguồn kinh phí theo đúng quy định, đồng thời gửi báo cáo quyết toán về cơ quan quản lý </w:t>
      </w:r>
      <w:r w:rsidRPr="001F310B">
        <w:rPr>
          <w:rFonts w:eastAsia="Times New Roman"/>
          <w:noProof/>
          <w:sz w:val="27"/>
          <w:szCs w:val="27"/>
        </w:rPr>
        <w:t>Q</w:t>
      </w:r>
      <w:r w:rsidRPr="001F310B">
        <w:rPr>
          <w:rFonts w:eastAsia="Times New Roman"/>
          <w:noProof/>
          <w:sz w:val="27"/>
          <w:szCs w:val="27"/>
          <w:lang w:val="vi-VN"/>
        </w:rPr>
        <w:t>uỹ để tổng hợp, thẩm định quyết toán.</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2. Hàng năm</w:t>
      </w:r>
      <w:r w:rsidRPr="001F310B">
        <w:rPr>
          <w:rFonts w:eastAsia="Times New Roman"/>
          <w:noProof/>
          <w:sz w:val="27"/>
          <w:szCs w:val="27"/>
        </w:rPr>
        <w:t>,</w:t>
      </w:r>
      <w:r w:rsidRPr="001F310B">
        <w:rPr>
          <w:rFonts w:eastAsia="Times New Roman"/>
          <w:noProof/>
          <w:sz w:val="27"/>
          <w:szCs w:val="27"/>
          <w:lang w:val="vi-VN"/>
        </w:rPr>
        <w:t xml:space="preserve"> Sở Tài chính phối hợp với cơ quan quản lý </w:t>
      </w:r>
      <w:r w:rsidRPr="001F310B">
        <w:rPr>
          <w:rFonts w:eastAsia="Times New Roman"/>
          <w:noProof/>
          <w:sz w:val="27"/>
          <w:szCs w:val="27"/>
        </w:rPr>
        <w:t>Q</w:t>
      </w:r>
      <w:r w:rsidRPr="001F310B">
        <w:rPr>
          <w:rFonts w:eastAsia="Times New Roman"/>
          <w:noProof/>
          <w:sz w:val="27"/>
          <w:szCs w:val="27"/>
          <w:lang w:val="vi-VN"/>
        </w:rPr>
        <w:t xml:space="preserve">uỹ tổ chức thẩm tra, xét duyệt quyết toán Quỹ theo quy định hiện hành. Căn cứ kết quả xét duyệt quyết toán, cơ quan quản lý </w:t>
      </w:r>
      <w:r w:rsidRPr="001F310B">
        <w:rPr>
          <w:rFonts w:eastAsia="Times New Roman"/>
          <w:noProof/>
          <w:sz w:val="27"/>
          <w:szCs w:val="27"/>
        </w:rPr>
        <w:t>Q</w:t>
      </w:r>
      <w:r w:rsidRPr="001F310B">
        <w:rPr>
          <w:rFonts w:eastAsia="Times New Roman"/>
          <w:noProof/>
          <w:sz w:val="27"/>
          <w:szCs w:val="27"/>
          <w:lang w:val="vi-VN"/>
        </w:rPr>
        <w:t>uỹ có trách nhiệm báo cáo Uỷ ban nhân dân tỉnh quyết toán thu, chi Quỹ của năm trước vào Quý I năm sau.</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3. Cơ quan quản lý Quỹ có trách nhiệm tham mưu cho Uỷ ban nhân dân tỉnh báo cáo kết quả thu, chi Quỹ với Ban Chỉ đạo Trung ương về phòng, chống thiên tai, Bộ Nông nghiệp và Phát triển nông thôn và Bộ Tài chính theo quy định hoặc đột xuất khi có yêu cầu.</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4. Chủ tịch Ủy ban nhân dân cấp xã chịu trách nhiệm quyết toán kết quả thu, chi Quỹ trên địa bàn và khoản chi </w:t>
      </w:r>
      <w:r w:rsidRPr="001F310B">
        <w:rPr>
          <w:rFonts w:eastAsia="Times New Roman"/>
          <w:noProof/>
          <w:sz w:val="27"/>
          <w:szCs w:val="27"/>
        </w:rPr>
        <w:t>(</w:t>
      </w:r>
      <w:r w:rsidRPr="001F310B">
        <w:rPr>
          <w:rFonts w:eastAsia="Times New Roman"/>
          <w:noProof/>
          <w:sz w:val="27"/>
          <w:szCs w:val="27"/>
          <w:lang w:val="vi-VN"/>
        </w:rPr>
        <w:t xml:space="preserve">% </w:t>
      </w:r>
      <w:r w:rsidRPr="001F310B">
        <w:rPr>
          <w:rFonts w:eastAsia="Times New Roman"/>
          <w:noProof/>
          <w:sz w:val="27"/>
          <w:szCs w:val="27"/>
        </w:rPr>
        <w:t xml:space="preserve">được </w:t>
      </w:r>
      <w:r w:rsidRPr="001F310B">
        <w:rPr>
          <w:rFonts w:eastAsia="Times New Roman"/>
          <w:noProof/>
          <w:sz w:val="27"/>
          <w:szCs w:val="27"/>
          <w:lang w:val="vi-VN"/>
        </w:rPr>
        <w:t>để lại</w:t>
      </w:r>
      <w:r w:rsidRPr="001F310B">
        <w:rPr>
          <w:rFonts w:eastAsia="Times New Roman"/>
          <w:noProof/>
          <w:sz w:val="27"/>
          <w:szCs w:val="27"/>
        </w:rPr>
        <w:t>)</w:t>
      </w:r>
      <w:r w:rsidRPr="001F310B">
        <w:rPr>
          <w:rFonts w:eastAsia="Times New Roman"/>
          <w:noProof/>
          <w:sz w:val="27"/>
          <w:szCs w:val="27"/>
          <w:lang w:val="vi-VN"/>
        </w:rPr>
        <w:t xml:space="preserve">, gửi báo cáo về </w:t>
      </w:r>
      <w:r w:rsidRPr="001F310B">
        <w:rPr>
          <w:rFonts w:eastAsia="Times New Roman"/>
          <w:noProof/>
          <w:sz w:val="27"/>
          <w:szCs w:val="27"/>
        </w:rPr>
        <w:t>P</w:t>
      </w:r>
      <w:r w:rsidRPr="001F310B">
        <w:rPr>
          <w:rFonts w:eastAsia="Times New Roman"/>
          <w:noProof/>
          <w:sz w:val="27"/>
          <w:szCs w:val="27"/>
          <w:lang w:val="vi-VN"/>
        </w:rPr>
        <w:t xml:space="preserve">hòng Tài chính - Kế hoạch cấp huyện trước </w:t>
      </w:r>
      <w:r w:rsidRPr="001F310B">
        <w:rPr>
          <w:rFonts w:eastAsia="Times New Roman"/>
          <w:noProof/>
          <w:sz w:val="27"/>
          <w:szCs w:val="27"/>
        </w:rPr>
        <w:t xml:space="preserve">ngày </w:t>
      </w:r>
      <w:r w:rsidRPr="001F310B">
        <w:rPr>
          <w:rFonts w:eastAsia="Times New Roman"/>
          <w:noProof/>
          <w:sz w:val="27"/>
          <w:szCs w:val="27"/>
          <w:lang w:val="vi-VN"/>
        </w:rPr>
        <w:t>15/02 năm sau để thẩm tra theo quy định.</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5. Chủ tịch Ủy ban nhân dân cấp huyện có trách nhiệm chỉ đạo Phòng Tài chính - Kế hoạch thẩm định báo cáo quyết toán thu, chi trên địa bàn cấp xã thuộc thẩm quyền quản lý và lập báo cáo quyết toán thu, chi Quỹ trên địa bàn huyện gửi về cơ quan quản lý Quỹ phòng, chống thiên tai tỉnh trước ngày 28</w:t>
      </w:r>
      <w:r w:rsidRPr="001F310B">
        <w:rPr>
          <w:rFonts w:eastAsia="Times New Roman"/>
          <w:noProof/>
          <w:sz w:val="27"/>
          <w:szCs w:val="27"/>
        </w:rPr>
        <w:t>/</w:t>
      </w:r>
      <w:r w:rsidRPr="001F310B">
        <w:rPr>
          <w:rFonts w:eastAsia="Times New Roman"/>
          <w:noProof/>
          <w:sz w:val="27"/>
          <w:szCs w:val="27"/>
          <w:lang w:val="vi-VN"/>
        </w:rPr>
        <w:t>02 năm sau.</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r w:rsidRPr="001F310B">
        <w:rPr>
          <w:rFonts w:eastAsia="Times New Roman"/>
          <w:noProof/>
          <w:sz w:val="27"/>
          <w:szCs w:val="27"/>
          <w:lang w:val="vi-VN"/>
        </w:rPr>
        <w:t>6. Cơ quan quản lý Quỹ lập báo cáo quyết toán thu, chi thuộc Quỹ phòng, chống thiên tai tỉnh quản lý gửi Sở Tài chính trước ngày 15/3 năm sau để thẩm định, đồng thời báo cáo quyết toán Quỹ theo quy định hiện hành.</w:t>
      </w: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t>Điều 10. Thanh tra, kiểm toán, giám sát hoạt động Quỹ</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1. Quỹ chịu sự kiểm tra, thanh tra, kiểm toán của các cơ quan nhà nước theo quy định.</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r w:rsidRPr="001F310B">
        <w:rPr>
          <w:rFonts w:eastAsia="Times New Roman"/>
          <w:noProof/>
          <w:sz w:val="27"/>
          <w:szCs w:val="27"/>
          <w:lang w:val="vi-VN"/>
        </w:rPr>
        <w:t>2. Chủ tịch Ủy ban nhân dân tỉnh chỉ đạo các cơ quan, ban</w:t>
      </w:r>
      <w:r w:rsidRPr="001F310B">
        <w:rPr>
          <w:rFonts w:eastAsia="Times New Roman"/>
          <w:noProof/>
          <w:sz w:val="27"/>
          <w:szCs w:val="27"/>
        </w:rPr>
        <w:t>,</w:t>
      </w:r>
      <w:r w:rsidRPr="001F310B">
        <w:rPr>
          <w:rFonts w:eastAsia="Times New Roman"/>
          <w:noProof/>
          <w:sz w:val="27"/>
          <w:szCs w:val="27"/>
          <w:lang w:val="vi-VN"/>
        </w:rPr>
        <w:t xml:space="preserve"> ngành liên quan kiểm tra, giám sát hoạt động của Quỹ. Có biện pháp đôn đốc các cơ quan, tổ chức, cá nhân thực hiện nghiêm túc trách nhiệm, nghĩa vụ nộp Quỹ theo quy định của pháp luật.</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p>
    <w:p w:rsidR="001F310B" w:rsidRPr="001F310B" w:rsidRDefault="001F310B" w:rsidP="001F310B">
      <w:pPr>
        <w:autoSpaceDE w:val="0"/>
        <w:autoSpaceDN w:val="0"/>
        <w:spacing w:after="120" w:line="360" w:lineRule="exact"/>
        <w:ind w:firstLine="720"/>
        <w:jc w:val="both"/>
        <w:rPr>
          <w:rFonts w:eastAsia="Times New Roman"/>
          <w:noProof/>
          <w:sz w:val="27"/>
          <w:szCs w:val="27"/>
        </w:rPr>
      </w:pPr>
      <w:r w:rsidRPr="001F310B">
        <w:rPr>
          <w:rFonts w:eastAsia="Times New Roman"/>
          <w:noProof/>
          <w:sz w:val="27"/>
          <w:szCs w:val="27"/>
        </w:rPr>
        <w:lastRenderedPageBreak/>
        <w:t>3</w:t>
      </w:r>
      <w:r w:rsidRPr="001F310B">
        <w:rPr>
          <w:rFonts w:eastAsia="Times New Roman"/>
          <w:noProof/>
          <w:sz w:val="27"/>
          <w:szCs w:val="27"/>
          <w:lang w:val="vi-VN"/>
        </w:rPr>
        <w:t>. Mặt trận Tổ quốc tỉnh, các tổ chức Hội có liên quan đến Quỹ được quyền yêu cầu cung cấp thông tin về Quỹ và thực hiện quyền giám sát thông qua các ý kiến, đề xuất, phản biện.</w:t>
      </w: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t>Điều 11. Công khai nguồn thu, chi Quỹ</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1. Cơ quan, đơn vị, tổ chức phải công khai danh sách thu, nộp Quỹ của cá nhân cán bộ, công chức, viên chức, người lao động. Hình thức công khai: Thông báo bằng văn bản, niêm yết tại đơn vị; công bố tại hội nghị cán bộ, công chức, viên chức, người lao động của đơn vị. Thời điểm công khai chậm nhất 30 ngày, kể từ ngày hoàn thành công việc thu nộp.</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r w:rsidRPr="001F310B">
        <w:rPr>
          <w:rFonts w:eastAsia="Times New Roman"/>
          <w:noProof/>
          <w:sz w:val="27"/>
          <w:szCs w:val="27"/>
          <w:lang w:val="vi-VN"/>
        </w:rPr>
        <w:t>2. Ủy ban nhân dân cấp xã phải công khai kết quả thu nộp, danh sách người lao động đã đóng Quỹ trên địa bàn xã; tổng kinh phí được cấp cho công tác phòng,</w:t>
      </w:r>
      <w:r w:rsidRPr="001F310B">
        <w:rPr>
          <w:rFonts w:eastAsia="Times New Roman"/>
          <w:noProof/>
          <w:sz w:val="27"/>
          <w:szCs w:val="27"/>
        </w:rPr>
        <w:t xml:space="preserve"> </w:t>
      </w:r>
      <w:r w:rsidRPr="001F310B">
        <w:rPr>
          <w:rFonts w:eastAsia="Times New Roman"/>
          <w:noProof/>
          <w:sz w:val="27"/>
          <w:szCs w:val="27"/>
          <w:lang w:val="vi-VN"/>
        </w:rPr>
        <w:t>chống thiên tai và nội dung chi. Hình thức công khai: Báo cáo giải trình công khai tại cuộc họp tổng kết hàng năm; niêm yết tại trụ sở Ủy ban nhân dân, Trung tâm văn hóa các thôn và thông báo trên phương tiện truyền thanh xã.</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r w:rsidRPr="001F310B">
        <w:rPr>
          <w:rFonts w:eastAsia="Times New Roman"/>
          <w:noProof/>
          <w:sz w:val="27"/>
          <w:szCs w:val="27"/>
          <w:lang w:val="vi-VN"/>
        </w:rPr>
        <w:t>3. Cơ quan quản lý Quỹ công khai kết quả thu, danh sách và mức thu đối với từng cơ quan, tổ chức, đơn vị và từng huyện; báo cáo quyết toán thu chi; nội dung chi theo địa bàn cấp huyện. Hình thức công khai: Niêm yết tại trụ sở Quỹ; thông báo bằng văn bản tới cơ quan, tổ chức đóng góp Quỹ hoặc trên trang web của Sở Nông nghiệp và Phát triển nông thôn.</w:t>
      </w: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t>Điều 12. Trách nhiệm của các cơ quan, đoàn thể, tổ chức, đơn vị có liên quan</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1. Thủ trưởng các cơ quan, đơn vị, tổ chức kinh tế trong nước và nước ngoài trên địa bàn tỉnh có trách nhiệm thu đúng, thu đủ của các cá nhân thuộc cơ quan, đơn vị, tổ chức mình quản lý theo quy định.</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r w:rsidRPr="001F310B">
        <w:rPr>
          <w:rFonts w:eastAsia="Times New Roman"/>
          <w:noProof/>
          <w:sz w:val="27"/>
          <w:szCs w:val="27"/>
          <w:lang w:val="vi-VN"/>
        </w:rPr>
        <w:t xml:space="preserve">2. Ban chỉ huy phòng, chống thiên tai và </w:t>
      </w:r>
      <w:r w:rsidRPr="001F310B">
        <w:rPr>
          <w:rFonts w:eastAsia="Times New Roman"/>
          <w:noProof/>
          <w:sz w:val="27"/>
          <w:szCs w:val="27"/>
        </w:rPr>
        <w:t>t</w:t>
      </w:r>
      <w:r w:rsidRPr="001F310B">
        <w:rPr>
          <w:rFonts w:eastAsia="Times New Roman"/>
          <w:noProof/>
          <w:sz w:val="27"/>
          <w:szCs w:val="27"/>
          <w:lang w:val="vi-VN"/>
        </w:rPr>
        <w:t>ìm kiếm cứu nạn tỉnh chủ trì, phối hợp với Sở Tài chính, Sở Nông nghiệp và Phát triển nông thôn</w:t>
      </w:r>
      <w:r w:rsidRPr="001F310B">
        <w:rPr>
          <w:rFonts w:eastAsia="Times New Roman"/>
          <w:noProof/>
          <w:sz w:val="27"/>
          <w:szCs w:val="27"/>
        </w:rPr>
        <w:t xml:space="preserve">, Ban quản lý các khu công nghiệp tỉnh </w:t>
      </w:r>
      <w:r w:rsidRPr="001F310B">
        <w:rPr>
          <w:rFonts w:eastAsia="Times New Roman"/>
          <w:noProof/>
          <w:sz w:val="27"/>
          <w:szCs w:val="27"/>
          <w:lang w:val="vi-VN"/>
        </w:rPr>
        <w:t>và các sở, ban, ngành có liên quan có trách nhiệm kiểm tra, giám sát hoạt động Quỹ.</w:t>
      </w:r>
    </w:p>
    <w:p w:rsidR="001F310B" w:rsidRPr="001F310B" w:rsidRDefault="001F310B" w:rsidP="001F310B">
      <w:pPr>
        <w:autoSpaceDE w:val="0"/>
        <w:autoSpaceDN w:val="0"/>
        <w:spacing w:after="120" w:line="360" w:lineRule="exact"/>
        <w:ind w:firstLine="720"/>
        <w:jc w:val="both"/>
        <w:rPr>
          <w:rFonts w:eastAsia="Times New Roman"/>
          <w:noProof/>
          <w:sz w:val="27"/>
          <w:szCs w:val="27"/>
          <w:lang w:val="vi-VN"/>
        </w:rPr>
      </w:pPr>
      <w:r w:rsidRPr="001F310B">
        <w:rPr>
          <w:rFonts w:eastAsia="Times New Roman"/>
          <w:noProof/>
          <w:sz w:val="27"/>
          <w:szCs w:val="27"/>
          <w:lang w:val="vi-VN"/>
        </w:rPr>
        <w:t xml:space="preserve">3. Cục Thuế tỉnh, Chi cục Thuế cấp huyện có trách nhiệm phối hợp với cơ quan quản lý </w:t>
      </w:r>
      <w:r w:rsidRPr="001F310B">
        <w:rPr>
          <w:rFonts w:eastAsia="Times New Roman"/>
          <w:noProof/>
          <w:sz w:val="27"/>
          <w:szCs w:val="27"/>
        </w:rPr>
        <w:t>Q</w:t>
      </w:r>
      <w:r w:rsidRPr="001F310B">
        <w:rPr>
          <w:rFonts w:eastAsia="Times New Roman"/>
          <w:noProof/>
          <w:sz w:val="27"/>
          <w:szCs w:val="27"/>
          <w:lang w:val="vi-VN"/>
        </w:rPr>
        <w:t xml:space="preserve">uỹ, Phòng Tài chính </w:t>
      </w:r>
      <w:r w:rsidRPr="001F310B">
        <w:rPr>
          <w:rFonts w:eastAsia="Times New Roman"/>
          <w:noProof/>
          <w:sz w:val="27"/>
          <w:szCs w:val="27"/>
        </w:rPr>
        <w:t>-</w:t>
      </w:r>
      <w:r w:rsidRPr="001F310B">
        <w:rPr>
          <w:rFonts w:eastAsia="Times New Roman"/>
          <w:noProof/>
          <w:sz w:val="27"/>
          <w:szCs w:val="27"/>
          <w:lang w:val="vi-VN"/>
        </w:rPr>
        <w:t xml:space="preserve"> Kế hoạch cấp huyện cung cấp thông tin về các tổ chức kinh tế trong nước và nước ngoài trên địa bàn, phối hợp với cơ quan quản lý </w:t>
      </w:r>
      <w:r w:rsidRPr="001F310B">
        <w:rPr>
          <w:rFonts w:eastAsia="Times New Roman"/>
          <w:noProof/>
          <w:sz w:val="27"/>
          <w:szCs w:val="27"/>
        </w:rPr>
        <w:t>Q</w:t>
      </w:r>
      <w:r w:rsidRPr="001F310B">
        <w:rPr>
          <w:rFonts w:eastAsia="Times New Roman"/>
          <w:noProof/>
          <w:sz w:val="27"/>
          <w:szCs w:val="27"/>
          <w:lang w:val="vi-VN"/>
        </w:rPr>
        <w:t xml:space="preserve">uỹ để đôn đốc các tổ chức nộp </w:t>
      </w:r>
      <w:r w:rsidRPr="001F310B">
        <w:rPr>
          <w:rFonts w:eastAsia="Times New Roman"/>
          <w:noProof/>
          <w:sz w:val="27"/>
          <w:szCs w:val="27"/>
        </w:rPr>
        <w:t>Q</w:t>
      </w:r>
      <w:r w:rsidRPr="001F310B">
        <w:rPr>
          <w:rFonts w:eastAsia="Times New Roman"/>
          <w:noProof/>
          <w:sz w:val="27"/>
          <w:szCs w:val="27"/>
          <w:lang w:val="vi-VN"/>
        </w:rPr>
        <w:t>uỹ theo quy định.</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r w:rsidRPr="001F310B">
        <w:rPr>
          <w:rFonts w:eastAsia="Times New Roman"/>
          <w:noProof/>
          <w:sz w:val="27"/>
          <w:szCs w:val="27"/>
        </w:rPr>
        <w:t>4</w:t>
      </w:r>
      <w:r w:rsidRPr="001F310B">
        <w:rPr>
          <w:rFonts w:eastAsia="Times New Roman"/>
          <w:noProof/>
          <w:sz w:val="27"/>
          <w:szCs w:val="27"/>
          <w:lang w:val="vi-VN"/>
        </w:rPr>
        <w:t>. Tổ chức, cá nhân vi phạm về đóng góp vào Quỹ phòng, chống thiên tai bị xử lý theo quy định của pháp luật hiện hành.</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p>
    <w:p w:rsidR="001F310B" w:rsidRPr="001F310B" w:rsidRDefault="001F310B" w:rsidP="001F310B">
      <w:pPr>
        <w:autoSpaceDE w:val="0"/>
        <w:autoSpaceDN w:val="0"/>
        <w:spacing w:after="120" w:line="360" w:lineRule="exact"/>
        <w:ind w:firstLine="720"/>
        <w:jc w:val="both"/>
        <w:rPr>
          <w:rFonts w:eastAsia="Times New Roman"/>
          <w:noProof/>
          <w:sz w:val="27"/>
          <w:szCs w:val="27"/>
        </w:rPr>
      </w:pPr>
    </w:p>
    <w:p w:rsidR="001F310B" w:rsidRPr="001F310B" w:rsidRDefault="001F310B" w:rsidP="001F310B">
      <w:pPr>
        <w:autoSpaceDE w:val="0"/>
        <w:autoSpaceDN w:val="0"/>
        <w:spacing w:after="120" w:line="360" w:lineRule="exact"/>
        <w:ind w:firstLine="720"/>
        <w:jc w:val="both"/>
        <w:rPr>
          <w:rFonts w:eastAsia="Times New Roman"/>
          <w:b/>
          <w:noProof/>
          <w:sz w:val="27"/>
          <w:szCs w:val="27"/>
          <w:lang w:val="vi-VN"/>
        </w:rPr>
      </w:pPr>
      <w:r w:rsidRPr="001F310B">
        <w:rPr>
          <w:rFonts w:eastAsia="Times New Roman"/>
          <w:b/>
          <w:noProof/>
          <w:sz w:val="27"/>
          <w:szCs w:val="27"/>
          <w:lang w:val="vi-VN"/>
        </w:rPr>
        <w:lastRenderedPageBreak/>
        <w:t>Điều 13. Tổ chức thực hiện</w:t>
      </w:r>
    </w:p>
    <w:p w:rsidR="001F310B" w:rsidRPr="001F310B" w:rsidRDefault="001F310B" w:rsidP="001F310B">
      <w:pPr>
        <w:autoSpaceDE w:val="0"/>
        <w:autoSpaceDN w:val="0"/>
        <w:spacing w:after="120" w:line="360" w:lineRule="exact"/>
        <w:ind w:firstLine="720"/>
        <w:jc w:val="both"/>
        <w:rPr>
          <w:rFonts w:eastAsia="Times New Roman"/>
          <w:noProof/>
          <w:sz w:val="27"/>
          <w:szCs w:val="27"/>
        </w:rPr>
      </w:pPr>
      <w:r w:rsidRPr="001F310B">
        <w:rPr>
          <w:rFonts w:eastAsia="Times New Roman"/>
          <w:noProof/>
          <w:sz w:val="27"/>
          <w:szCs w:val="27"/>
          <w:lang w:val="vi-VN"/>
        </w:rPr>
        <w:t>Trong quá trình thực hiện, nếu có khó khăn, vướng mắc</w:t>
      </w:r>
      <w:r w:rsidRPr="001F310B">
        <w:rPr>
          <w:rFonts w:eastAsia="Times New Roman"/>
          <w:noProof/>
          <w:sz w:val="27"/>
          <w:szCs w:val="27"/>
        </w:rPr>
        <w:t>,</w:t>
      </w:r>
      <w:r w:rsidRPr="001F310B">
        <w:rPr>
          <w:rFonts w:eastAsia="Times New Roman"/>
          <w:noProof/>
          <w:sz w:val="27"/>
          <w:szCs w:val="27"/>
          <w:lang w:val="vi-VN"/>
        </w:rPr>
        <w:t xml:space="preserve"> các cơ quan, đơn vị, tổ chức, cá nhân phản ánh kịp thời về Ủy ban nhân dân tỉnh (qua Sở Nông nghiệp và Phát triển nông thôn) để xem xét, quyết định./.</w:t>
      </w:r>
    </w:p>
    <w:p w:rsidR="001F310B" w:rsidRPr="001F310B" w:rsidRDefault="001F310B" w:rsidP="001F310B">
      <w:pPr>
        <w:autoSpaceDE w:val="0"/>
        <w:autoSpaceDN w:val="0"/>
        <w:spacing w:after="120" w:line="350" w:lineRule="exact"/>
        <w:jc w:val="both"/>
        <w:rPr>
          <w:rFonts w:eastAsia="Times New Roman"/>
          <w:noProof/>
          <w:sz w:val="27"/>
          <w:szCs w:val="27"/>
        </w:rPr>
      </w:pPr>
    </w:p>
    <w:tbl>
      <w:tblPr>
        <w:tblW w:w="0" w:type="auto"/>
        <w:tblInd w:w="108" w:type="dxa"/>
        <w:tblLook w:val="01E0" w:firstRow="1" w:lastRow="1" w:firstColumn="1" w:lastColumn="1" w:noHBand="0" w:noVBand="0"/>
      </w:tblPr>
      <w:tblGrid>
        <w:gridCol w:w="4673"/>
        <w:gridCol w:w="222"/>
        <w:gridCol w:w="3469"/>
      </w:tblGrid>
      <w:tr w:rsidR="001F310B" w:rsidRPr="001F310B" w:rsidTr="005F3B19">
        <w:tc>
          <w:tcPr>
            <w:tcW w:w="4673" w:type="dxa"/>
          </w:tcPr>
          <w:p w:rsidR="001F310B" w:rsidRPr="001F310B" w:rsidRDefault="001F310B" w:rsidP="001F310B">
            <w:pPr>
              <w:tabs>
                <w:tab w:val="left" w:pos="0"/>
              </w:tabs>
              <w:autoSpaceDE w:val="0"/>
              <w:autoSpaceDN w:val="0"/>
              <w:spacing w:after="0" w:line="240" w:lineRule="auto"/>
              <w:jc w:val="both"/>
              <w:rPr>
                <w:rFonts w:eastAsia="Times New Roman" w:cs=".VnTime"/>
                <w:sz w:val="27"/>
                <w:szCs w:val="27"/>
                <w:lang w:val="pt-BR"/>
              </w:rPr>
            </w:pPr>
          </w:p>
        </w:tc>
        <w:tc>
          <w:tcPr>
            <w:tcW w:w="0" w:type="auto"/>
          </w:tcPr>
          <w:p w:rsidR="001F310B" w:rsidRPr="001F310B" w:rsidRDefault="001F310B" w:rsidP="001F310B">
            <w:pPr>
              <w:tabs>
                <w:tab w:val="left" w:pos="0"/>
              </w:tabs>
              <w:autoSpaceDE w:val="0"/>
              <w:autoSpaceDN w:val="0"/>
              <w:spacing w:after="0" w:line="240" w:lineRule="auto"/>
              <w:jc w:val="both"/>
              <w:rPr>
                <w:rFonts w:eastAsia="Times New Roman" w:cs=".VnTime"/>
                <w:sz w:val="27"/>
                <w:szCs w:val="27"/>
                <w:lang w:val="pt-BR"/>
              </w:rPr>
            </w:pPr>
          </w:p>
        </w:tc>
        <w:tc>
          <w:tcPr>
            <w:tcW w:w="3469" w:type="dxa"/>
          </w:tcPr>
          <w:p w:rsidR="001F310B" w:rsidRPr="001F310B" w:rsidRDefault="001F310B" w:rsidP="001F310B">
            <w:pPr>
              <w:tabs>
                <w:tab w:val="left" w:pos="0"/>
              </w:tabs>
              <w:autoSpaceDE w:val="0"/>
              <w:autoSpaceDN w:val="0"/>
              <w:spacing w:after="0" w:line="240" w:lineRule="auto"/>
              <w:jc w:val="center"/>
              <w:rPr>
                <w:rFonts w:eastAsia="Times New Roman" w:cs=".VnTime"/>
                <w:b/>
                <w:sz w:val="27"/>
                <w:szCs w:val="27"/>
                <w:lang w:val="pt-BR"/>
              </w:rPr>
            </w:pPr>
            <w:r w:rsidRPr="001F310B">
              <w:rPr>
                <w:rFonts w:eastAsia="Times New Roman" w:cs=".VnTime"/>
                <w:b/>
                <w:sz w:val="27"/>
                <w:szCs w:val="27"/>
                <w:lang w:val="pt-BR"/>
              </w:rPr>
              <w:t>TM. ỦY BAN NHÂN DÂN</w:t>
            </w:r>
          </w:p>
          <w:p w:rsidR="001F310B" w:rsidRPr="001F310B" w:rsidRDefault="001F310B" w:rsidP="001F310B">
            <w:pPr>
              <w:tabs>
                <w:tab w:val="left" w:pos="0"/>
              </w:tabs>
              <w:autoSpaceDE w:val="0"/>
              <w:autoSpaceDN w:val="0"/>
              <w:spacing w:after="0" w:line="240" w:lineRule="auto"/>
              <w:jc w:val="center"/>
              <w:rPr>
                <w:rFonts w:eastAsia="Times New Roman" w:cs=".VnTime"/>
                <w:b/>
                <w:sz w:val="27"/>
                <w:szCs w:val="27"/>
                <w:lang w:val="pt-BR"/>
              </w:rPr>
            </w:pPr>
            <w:r w:rsidRPr="001F310B">
              <w:rPr>
                <w:rFonts w:eastAsia="Times New Roman" w:cs=".VnTime"/>
                <w:b/>
                <w:sz w:val="27"/>
                <w:szCs w:val="27"/>
                <w:lang w:val="pt-BR"/>
              </w:rPr>
              <w:t>KT. CHỦ TỊCH</w:t>
            </w:r>
          </w:p>
          <w:p w:rsidR="001F310B" w:rsidRPr="001F310B" w:rsidRDefault="001F310B" w:rsidP="001F310B">
            <w:pPr>
              <w:tabs>
                <w:tab w:val="left" w:pos="0"/>
              </w:tabs>
              <w:autoSpaceDE w:val="0"/>
              <w:autoSpaceDN w:val="0"/>
              <w:spacing w:after="0" w:line="240" w:lineRule="auto"/>
              <w:jc w:val="center"/>
              <w:rPr>
                <w:rFonts w:eastAsia="Times New Roman" w:cs=".VnTime"/>
                <w:b/>
                <w:sz w:val="27"/>
                <w:szCs w:val="27"/>
                <w:lang w:val="pt-BR"/>
              </w:rPr>
            </w:pPr>
            <w:r w:rsidRPr="001F310B">
              <w:rPr>
                <w:rFonts w:eastAsia="Times New Roman" w:cs=".VnTime"/>
                <w:b/>
                <w:sz w:val="27"/>
                <w:szCs w:val="27"/>
                <w:lang w:val="pt-BR"/>
              </w:rPr>
              <w:t>PHÓ CHỦ TỊCH</w:t>
            </w:r>
          </w:p>
          <w:p w:rsidR="001F310B" w:rsidRPr="001F310B" w:rsidRDefault="001F310B" w:rsidP="001F310B">
            <w:pPr>
              <w:tabs>
                <w:tab w:val="left" w:pos="0"/>
              </w:tabs>
              <w:autoSpaceDE w:val="0"/>
              <w:autoSpaceDN w:val="0"/>
              <w:spacing w:after="0" w:line="240" w:lineRule="auto"/>
              <w:jc w:val="center"/>
              <w:rPr>
                <w:rFonts w:eastAsia="Times New Roman" w:cs=".VnTime"/>
                <w:sz w:val="27"/>
                <w:szCs w:val="27"/>
                <w:lang w:val="pt-BR"/>
              </w:rPr>
            </w:pPr>
          </w:p>
          <w:p w:rsidR="001F310B" w:rsidRPr="001F310B" w:rsidRDefault="001F310B" w:rsidP="001F310B">
            <w:pPr>
              <w:tabs>
                <w:tab w:val="left" w:pos="0"/>
              </w:tabs>
              <w:autoSpaceDE w:val="0"/>
              <w:autoSpaceDN w:val="0"/>
              <w:spacing w:after="0" w:line="240" w:lineRule="auto"/>
              <w:jc w:val="center"/>
              <w:rPr>
                <w:rFonts w:eastAsia="Times New Roman" w:cs=".VnTime"/>
                <w:sz w:val="27"/>
                <w:szCs w:val="27"/>
                <w:lang w:val="pt-BR"/>
              </w:rPr>
            </w:pPr>
          </w:p>
          <w:p w:rsidR="001F310B" w:rsidRPr="001F310B" w:rsidRDefault="001F310B" w:rsidP="001F310B">
            <w:pPr>
              <w:tabs>
                <w:tab w:val="left" w:pos="0"/>
              </w:tabs>
              <w:autoSpaceDE w:val="0"/>
              <w:autoSpaceDN w:val="0"/>
              <w:spacing w:after="0" w:line="240" w:lineRule="auto"/>
              <w:jc w:val="center"/>
              <w:rPr>
                <w:rFonts w:eastAsia="Times New Roman" w:cs=".VnTime"/>
                <w:sz w:val="27"/>
                <w:szCs w:val="27"/>
                <w:lang w:val="pt-BR"/>
              </w:rPr>
            </w:pPr>
          </w:p>
          <w:p w:rsidR="001F310B" w:rsidRPr="001F310B" w:rsidRDefault="001F310B" w:rsidP="001F310B">
            <w:pPr>
              <w:tabs>
                <w:tab w:val="left" w:pos="0"/>
              </w:tabs>
              <w:autoSpaceDE w:val="0"/>
              <w:autoSpaceDN w:val="0"/>
              <w:spacing w:after="0" w:line="240" w:lineRule="auto"/>
              <w:jc w:val="center"/>
              <w:rPr>
                <w:rFonts w:eastAsia="Times New Roman" w:cs=".VnTime"/>
                <w:sz w:val="27"/>
                <w:szCs w:val="27"/>
                <w:lang w:val="pt-BR"/>
              </w:rPr>
            </w:pPr>
          </w:p>
          <w:p w:rsidR="001F310B" w:rsidRPr="001F310B" w:rsidRDefault="001F310B" w:rsidP="001F310B">
            <w:pPr>
              <w:tabs>
                <w:tab w:val="left" w:pos="0"/>
              </w:tabs>
              <w:autoSpaceDE w:val="0"/>
              <w:autoSpaceDN w:val="0"/>
              <w:spacing w:after="0" w:line="240" w:lineRule="auto"/>
              <w:jc w:val="center"/>
              <w:rPr>
                <w:rFonts w:eastAsia="Times New Roman" w:cs=".VnTime"/>
                <w:sz w:val="27"/>
                <w:szCs w:val="27"/>
                <w:lang w:val="pt-BR"/>
              </w:rPr>
            </w:pPr>
          </w:p>
          <w:p w:rsidR="001F310B" w:rsidRPr="001F310B" w:rsidRDefault="001F310B" w:rsidP="001F310B">
            <w:pPr>
              <w:tabs>
                <w:tab w:val="left" w:pos="0"/>
              </w:tabs>
              <w:autoSpaceDE w:val="0"/>
              <w:autoSpaceDN w:val="0"/>
              <w:spacing w:after="0" w:line="240" w:lineRule="auto"/>
              <w:jc w:val="center"/>
              <w:rPr>
                <w:rFonts w:eastAsia="Times New Roman" w:cs=".VnTime"/>
                <w:b/>
                <w:sz w:val="27"/>
                <w:szCs w:val="27"/>
                <w:lang w:val="pt-BR"/>
              </w:rPr>
            </w:pPr>
            <w:r w:rsidRPr="001F310B">
              <w:rPr>
                <w:rFonts w:eastAsia="Times New Roman" w:cs=".VnTime"/>
                <w:b/>
                <w:sz w:val="27"/>
                <w:szCs w:val="27"/>
                <w:lang w:val="pt-BR"/>
              </w:rPr>
              <w:t>Nguyễn Phùng Hoan</w:t>
            </w:r>
          </w:p>
        </w:tc>
      </w:tr>
    </w:tbl>
    <w:p w:rsidR="00DB2CEE" w:rsidRPr="001F310B" w:rsidRDefault="00DB2CEE"/>
    <w:sectPr w:rsidR="00DB2CEE" w:rsidRPr="001F310B" w:rsidSect="001F310B">
      <w:pgSz w:w="11907" w:h="16840" w:code="9"/>
      <w:pgMar w:top="1077" w:right="1134" w:bottom="1077" w:left="1701" w:header="1077" w:footer="107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7C5" w:rsidRDefault="001C67C5" w:rsidP="001F310B">
      <w:pPr>
        <w:spacing w:after="0" w:line="240" w:lineRule="auto"/>
      </w:pPr>
      <w:r>
        <w:separator/>
      </w:r>
    </w:p>
  </w:endnote>
  <w:endnote w:type="continuationSeparator" w:id="0">
    <w:p w:rsidR="001C67C5" w:rsidRDefault="001C67C5" w:rsidP="001F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459368"/>
      <w:docPartObj>
        <w:docPartGallery w:val="Page Numbers (Bottom of Page)"/>
        <w:docPartUnique/>
      </w:docPartObj>
    </w:sdtPr>
    <w:sdtEndPr>
      <w:rPr>
        <w:noProof/>
      </w:rPr>
    </w:sdtEndPr>
    <w:sdtContent>
      <w:p w:rsidR="001F310B" w:rsidRDefault="001F310B" w:rsidP="001F310B">
        <w:pPr>
          <w:pStyle w:val="Footer"/>
          <w:spacing w:before="0" w:after="0" w:line="240" w:lineRule="auto"/>
          <w:jc w:val="right"/>
        </w:pPr>
        <w:r w:rsidRPr="001F310B">
          <w:rPr>
            <w:sz w:val="24"/>
            <w:szCs w:val="24"/>
          </w:rPr>
          <w:fldChar w:fldCharType="begin"/>
        </w:r>
        <w:r w:rsidRPr="001F310B">
          <w:rPr>
            <w:sz w:val="24"/>
            <w:szCs w:val="24"/>
          </w:rPr>
          <w:instrText xml:space="preserve"> PAGE   \* MERGEFORMAT </w:instrText>
        </w:r>
        <w:r w:rsidRPr="001F310B">
          <w:rPr>
            <w:sz w:val="24"/>
            <w:szCs w:val="24"/>
          </w:rPr>
          <w:fldChar w:fldCharType="separate"/>
        </w:r>
        <w:r>
          <w:rPr>
            <w:noProof/>
            <w:sz w:val="24"/>
            <w:szCs w:val="24"/>
          </w:rPr>
          <w:t>1</w:t>
        </w:r>
        <w:r w:rsidRPr="001F310B">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7C5" w:rsidRDefault="001C67C5" w:rsidP="001F310B">
      <w:pPr>
        <w:spacing w:after="0" w:line="240" w:lineRule="auto"/>
      </w:pPr>
      <w:r>
        <w:separator/>
      </w:r>
    </w:p>
  </w:footnote>
  <w:footnote w:type="continuationSeparator" w:id="0">
    <w:p w:rsidR="001C67C5" w:rsidRDefault="001C67C5" w:rsidP="001F3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10B"/>
    <w:rsid w:val="000000F8"/>
    <w:rsid w:val="00001641"/>
    <w:rsid w:val="00005AA0"/>
    <w:rsid w:val="00014CE9"/>
    <w:rsid w:val="00017C79"/>
    <w:rsid w:val="00021B7B"/>
    <w:rsid w:val="00023839"/>
    <w:rsid w:val="00025ABB"/>
    <w:rsid w:val="00026CCD"/>
    <w:rsid w:val="00027E03"/>
    <w:rsid w:val="00032E4F"/>
    <w:rsid w:val="00032F76"/>
    <w:rsid w:val="000416D7"/>
    <w:rsid w:val="00043642"/>
    <w:rsid w:val="0004450A"/>
    <w:rsid w:val="0004490E"/>
    <w:rsid w:val="00044C00"/>
    <w:rsid w:val="00045078"/>
    <w:rsid w:val="0005370F"/>
    <w:rsid w:val="00053863"/>
    <w:rsid w:val="00053BEE"/>
    <w:rsid w:val="00053CD4"/>
    <w:rsid w:val="00053CD8"/>
    <w:rsid w:val="00055CB4"/>
    <w:rsid w:val="000577A7"/>
    <w:rsid w:val="00060953"/>
    <w:rsid w:val="000626B7"/>
    <w:rsid w:val="00063207"/>
    <w:rsid w:val="000635C1"/>
    <w:rsid w:val="00070B54"/>
    <w:rsid w:val="00072B25"/>
    <w:rsid w:val="000746A4"/>
    <w:rsid w:val="00074E5A"/>
    <w:rsid w:val="00080CF4"/>
    <w:rsid w:val="00085D67"/>
    <w:rsid w:val="00094931"/>
    <w:rsid w:val="00095A1A"/>
    <w:rsid w:val="0009614A"/>
    <w:rsid w:val="000A34C6"/>
    <w:rsid w:val="000A607B"/>
    <w:rsid w:val="000A666F"/>
    <w:rsid w:val="000A6A00"/>
    <w:rsid w:val="000B1A7B"/>
    <w:rsid w:val="000B2022"/>
    <w:rsid w:val="000B29C7"/>
    <w:rsid w:val="000B69C5"/>
    <w:rsid w:val="000B6C53"/>
    <w:rsid w:val="000B70D2"/>
    <w:rsid w:val="000C0A80"/>
    <w:rsid w:val="000C4240"/>
    <w:rsid w:val="000C53F1"/>
    <w:rsid w:val="000D1A9C"/>
    <w:rsid w:val="000D1A9E"/>
    <w:rsid w:val="000D3B79"/>
    <w:rsid w:val="000D3E6B"/>
    <w:rsid w:val="000E34CE"/>
    <w:rsid w:val="000E501E"/>
    <w:rsid w:val="000E65D8"/>
    <w:rsid w:val="000F0EA5"/>
    <w:rsid w:val="000F288B"/>
    <w:rsid w:val="000F7382"/>
    <w:rsid w:val="001039C1"/>
    <w:rsid w:val="00103C48"/>
    <w:rsid w:val="001040E8"/>
    <w:rsid w:val="00104D6C"/>
    <w:rsid w:val="00105188"/>
    <w:rsid w:val="00105285"/>
    <w:rsid w:val="00105AFD"/>
    <w:rsid w:val="0010639C"/>
    <w:rsid w:val="0010644C"/>
    <w:rsid w:val="00106837"/>
    <w:rsid w:val="00107F58"/>
    <w:rsid w:val="00111B2E"/>
    <w:rsid w:val="00112108"/>
    <w:rsid w:val="00113703"/>
    <w:rsid w:val="00113E10"/>
    <w:rsid w:val="00120C50"/>
    <w:rsid w:val="0012134B"/>
    <w:rsid w:val="00121714"/>
    <w:rsid w:val="00121F6C"/>
    <w:rsid w:val="001262A5"/>
    <w:rsid w:val="001310D4"/>
    <w:rsid w:val="00131919"/>
    <w:rsid w:val="00131A09"/>
    <w:rsid w:val="0013335F"/>
    <w:rsid w:val="00136803"/>
    <w:rsid w:val="00137441"/>
    <w:rsid w:val="0014098C"/>
    <w:rsid w:val="00141314"/>
    <w:rsid w:val="001421FD"/>
    <w:rsid w:val="001423D4"/>
    <w:rsid w:val="00151B48"/>
    <w:rsid w:val="00152255"/>
    <w:rsid w:val="001523FB"/>
    <w:rsid w:val="00154BDF"/>
    <w:rsid w:val="00156FF1"/>
    <w:rsid w:val="00160554"/>
    <w:rsid w:val="0016123C"/>
    <w:rsid w:val="00163D71"/>
    <w:rsid w:val="0016548F"/>
    <w:rsid w:val="00166354"/>
    <w:rsid w:val="00166C0E"/>
    <w:rsid w:val="0016718D"/>
    <w:rsid w:val="001671A5"/>
    <w:rsid w:val="00167AE7"/>
    <w:rsid w:val="00170BCA"/>
    <w:rsid w:val="0017206D"/>
    <w:rsid w:val="00174C51"/>
    <w:rsid w:val="00174CAC"/>
    <w:rsid w:val="00175995"/>
    <w:rsid w:val="00175A63"/>
    <w:rsid w:val="001776F9"/>
    <w:rsid w:val="00180C29"/>
    <w:rsid w:val="00181351"/>
    <w:rsid w:val="00185FB7"/>
    <w:rsid w:val="001874C5"/>
    <w:rsid w:val="001918EC"/>
    <w:rsid w:val="0019637E"/>
    <w:rsid w:val="00197E83"/>
    <w:rsid w:val="001A18C6"/>
    <w:rsid w:val="001A6B30"/>
    <w:rsid w:val="001A71C6"/>
    <w:rsid w:val="001A7CA7"/>
    <w:rsid w:val="001B059E"/>
    <w:rsid w:val="001B0742"/>
    <w:rsid w:val="001B075C"/>
    <w:rsid w:val="001B32E5"/>
    <w:rsid w:val="001B3C91"/>
    <w:rsid w:val="001B7158"/>
    <w:rsid w:val="001B73FB"/>
    <w:rsid w:val="001C29A8"/>
    <w:rsid w:val="001C4497"/>
    <w:rsid w:val="001C5ADC"/>
    <w:rsid w:val="001C67C5"/>
    <w:rsid w:val="001D18C4"/>
    <w:rsid w:val="001D1B54"/>
    <w:rsid w:val="001D7EDD"/>
    <w:rsid w:val="001E0E02"/>
    <w:rsid w:val="001E1CC8"/>
    <w:rsid w:val="001E3643"/>
    <w:rsid w:val="001E6932"/>
    <w:rsid w:val="001F0C82"/>
    <w:rsid w:val="001F2856"/>
    <w:rsid w:val="001F310B"/>
    <w:rsid w:val="001F3618"/>
    <w:rsid w:val="001F3EE5"/>
    <w:rsid w:val="001F7681"/>
    <w:rsid w:val="00200FBA"/>
    <w:rsid w:val="00205193"/>
    <w:rsid w:val="00205A44"/>
    <w:rsid w:val="0020730F"/>
    <w:rsid w:val="0021001F"/>
    <w:rsid w:val="00210249"/>
    <w:rsid w:val="00210B8E"/>
    <w:rsid w:val="00221933"/>
    <w:rsid w:val="002246B0"/>
    <w:rsid w:val="002251BB"/>
    <w:rsid w:val="0022533E"/>
    <w:rsid w:val="00226FED"/>
    <w:rsid w:val="00230BC2"/>
    <w:rsid w:val="00230E20"/>
    <w:rsid w:val="00231B2C"/>
    <w:rsid w:val="00241241"/>
    <w:rsid w:val="00242B2B"/>
    <w:rsid w:val="00243D4A"/>
    <w:rsid w:val="00243E57"/>
    <w:rsid w:val="002441E9"/>
    <w:rsid w:val="0024486B"/>
    <w:rsid w:val="00245D71"/>
    <w:rsid w:val="00252CDD"/>
    <w:rsid w:val="002565F7"/>
    <w:rsid w:val="0026193F"/>
    <w:rsid w:val="00265436"/>
    <w:rsid w:val="00266113"/>
    <w:rsid w:val="00267A96"/>
    <w:rsid w:val="002700CA"/>
    <w:rsid w:val="002723FB"/>
    <w:rsid w:val="00273E69"/>
    <w:rsid w:val="002747A8"/>
    <w:rsid w:val="00280AC6"/>
    <w:rsid w:val="0028266F"/>
    <w:rsid w:val="002827C9"/>
    <w:rsid w:val="00282C9D"/>
    <w:rsid w:val="00283673"/>
    <w:rsid w:val="00283F5B"/>
    <w:rsid w:val="0028413E"/>
    <w:rsid w:val="00285793"/>
    <w:rsid w:val="00292754"/>
    <w:rsid w:val="00292F19"/>
    <w:rsid w:val="00294B32"/>
    <w:rsid w:val="00295BA5"/>
    <w:rsid w:val="00296CE5"/>
    <w:rsid w:val="002B102C"/>
    <w:rsid w:val="002B5B04"/>
    <w:rsid w:val="002B5BE5"/>
    <w:rsid w:val="002C46B9"/>
    <w:rsid w:val="002C62FB"/>
    <w:rsid w:val="002D18DD"/>
    <w:rsid w:val="002D2CBD"/>
    <w:rsid w:val="002D38FC"/>
    <w:rsid w:val="002D3A66"/>
    <w:rsid w:val="002D422E"/>
    <w:rsid w:val="002D6D1E"/>
    <w:rsid w:val="002E056A"/>
    <w:rsid w:val="002E41FB"/>
    <w:rsid w:val="002E5162"/>
    <w:rsid w:val="002E67ED"/>
    <w:rsid w:val="002E7B38"/>
    <w:rsid w:val="002F017D"/>
    <w:rsid w:val="002F08CF"/>
    <w:rsid w:val="002F20FC"/>
    <w:rsid w:val="002F55A7"/>
    <w:rsid w:val="002F69CF"/>
    <w:rsid w:val="002F7A60"/>
    <w:rsid w:val="002F7A71"/>
    <w:rsid w:val="0030146D"/>
    <w:rsid w:val="003020E7"/>
    <w:rsid w:val="00304430"/>
    <w:rsid w:val="00305A32"/>
    <w:rsid w:val="00307136"/>
    <w:rsid w:val="003077AA"/>
    <w:rsid w:val="00307BCF"/>
    <w:rsid w:val="0031556A"/>
    <w:rsid w:val="00317013"/>
    <w:rsid w:val="003230D7"/>
    <w:rsid w:val="00325DCC"/>
    <w:rsid w:val="00332D21"/>
    <w:rsid w:val="00333C78"/>
    <w:rsid w:val="0033450C"/>
    <w:rsid w:val="003347D0"/>
    <w:rsid w:val="003459A2"/>
    <w:rsid w:val="00354022"/>
    <w:rsid w:val="00357B4E"/>
    <w:rsid w:val="00360741"/>
    <w:rsid w:val="0036141A"/>
    <w:rsid w:val="00363E93"/>
    <w:rsid w:val="003653E9"/>
    <w:rsid w:val="00366287"/>
    <w:rsid w:val="003667AF"/>
    <w:rsid w:val="00366870"/>
    <w:rsid w:val="00367D0B"/>
    <w:rsid w:val="003710E0"/>
    <w:rsid w:val="00371CF1"/>
    <w:rsid w:val="00372911"/>
    <w:rsid w:val="0037593A"/>
    <w:rsid w:val="003810E2"/>
    <w:rsid w:val="00381280"/>
    <w:rsid w:val="00382368"/>
    <w:rsid w:val="00382E86"/>
    <w:rsid w:val="00382FD3"/>
    <w:rsid w:val="00383D1E"/>
    <w:rsid w:val="00386F9C"/>
    <w:rsid w:val="0039160E"/>
    <w:rsid w:val="003926BF"/>
    <w:rsid w:val="0039401D"/>
    <w:rsid w:val="00394BB1"/>
    <w:rsid w:val="00395B57"/>
    <w:rsid w:val="00396EFE"/>
    <w:rsid w:val="00397BE9"/>
    <w:rsid w:val="003A13C2"/>
    <w:rsid w:val="003A46B0"/>
    <w:rsid w:val="003A64A9"/>
    <w:rsid w:val="003A752C"/>
    <w:rsid w:val="003A7986"/>
    <w:rsid w:val="003B5268"/>
    <w:rsid w:val="003B6301"/>
    <w:rsid w:val="003C003A"/>
    <w:rsid w:val="003C2CFC"/>
    <w:rsid w:val="003C382A"/>
    <w:rsid w:val="003C3A98"/>
    <w:rsid w:val="003C5217"/>
    <w:rsid w:val="003C7415"/>
    <w:rsid w:val="003D0764"/>
    <w:rsid w:val="003D0D25"/>
    <w:rsid w:val="003D39F2"/>
    <w:rsid w:val="003D6693"/>
    <w:rsid w:val="003E0157"/>
    <w:rsid w:val="003E3147"/>
    <w:rsid w:val="003E447F"/>
    <w:rsid w:val="003E5609"/>
    <w:rsid w:val="003E5CD3"/>
    <w:rsid w:val="003E7AC1"/>
    <w:rsid w:val="003F44C0"/>
    <w:rsid w:val="003F47CB"/>
    <w:rsid w:val="003F5C24"/>
    <w:rsid w:val="003F73C8"/>
    <w:rsid w:val="003F787B"/>
    <w:rsid w:val="003F7D66"/>
    <w:rsid w:val="004015B8"/>
    <w:rsid w:val="00402FFF"/>
    <w:rsid w:val="00405C28"/>
    <w:rsid w:val="00406176"/>
    <w:rsid w:val="004125B1"/>
    <w:rsid w:val="00412DBA"/>
    <w:rsid w:val="004143A9"/>
    <w:rsid w:val="00414C45"/>
    <w:rsid w:val="00416C81"/>
    <w:rsid w:val="0042040A"/>
    <w:rsid w:val="00421BF8"/>
    <w:rsid w:val="00421EAE"/>
    <w:rsid w:val="004263E9"/>
    <w:rsid w:val="00426CA0"/>
    <w:rsid w:val="00427920"/>
    <w:rsid w:val="00431D08"/>
    <w:rsid w:val="00432F96"/>
    <w:rsid w:val="00436865"/>
    <w:rsid w:val="00437625"/>
    <w:rsid w:val="004460D7"/>
    <w:rsid w:val="00451928"/>
    <w:rsid w:val="0045472D"/>
    <w:rsid w:val="00454F10"/>
    <w:rsid w:val="004559C9"/>
    <w:rsid w:val="00456309"/>
    <w:rsid w:val="00462289"/>
    <w:rsid w:val="00463D13"/>
    <w:rsid w:val="004659C5"/>
    <w:rsid w:val="004710EE"/>
    <w:rsid w:val="00473F43"/>
    <w:rsid w:val="004775A5"/>
    <w:rsid w:val="004814B8"/>
    <w:rsid w:val="004823C5"/>
    <w:rsid w:val="00484F69"/>
    <w:rsid w:val="00485440"/>
    <w:rsid w:val="00487562"/>
    <w:rsid w:val="0049049A"/>
    <w:rsid w:val="00494843"/>
    <w:rsid w:val="004957FA"/>
    <w:rsid w:val="004964F7"/>
    <w:rsid w:val="004978AC"/>
    <w:rsid w:val="004A0D04"/>
    <w:rsid w:val="004A2A54"/>
    <w:rsid w:val="004A31E4"/>
    <w:rsid w:val="004A61BA"/>
    <w:rsid w:val="004B1195"/>
    <w:rsid w:val="004B167B"/>
    <w:rsid w:val="004B5774"/>
    <w:rsid w:val="004C1F77"/>
    <w:rsid w:val="004C2982"/>
    <w:rsid w:val="004C302F"/>
    <w:rsid w:val="004C3BFB"/>
    <w:rsid w:val="004C4A12"/>
    <w:rsid w:val="004D1708"/>
    <w:rsid w:val="004D217A"/>
    <w:rsid w:val="004D3F1D"/>
    <w:rsid w:val="004D5515"/>
    <w:rsid w:val="004D6619"/>
    <w:rsid w:val="004D7AC2"/>
    <w:rsid w:val="004E0686"/>
    <w:rsid w:val="004E244E"/>
    <w:rsid w:val="004E3CC1"/>
    <w:rsid w:val="004E538D"/>
    <w:rsid w:val="004E55C8"/>
    <w:rsid w:val="004E5B31"/>
    <w:rsid w:val="004E6315"/>
    <w:rsid w:val="004E7E68"/>
    <w:rsid w:val="004F02F6"/>
    <w:rsid w:val="004F22DB"/>
    <w:rsid w:val="004F2468"/>
    <w:rsid w:val="004F24BF"/>
    <w:rsid w:val="004F631B"/>
    <w:rsid w:val="0050062F"/>
    <w:rsid w:val="005009C0"/>
    <w:rsid w:val="005029EB"/>
    <w:rsid w:val="0050384F"/>
    <w:rsid w:val="00505C72"/>
    <w:rsid w:val="00505CBE"/>
    <w:rsid w:val="005147DD"/>
    <w:rsid w:val="00517018"/>
    <w:rsid w:val="00520518"/>
    <w:rsid w:val="00521EF4"/>
    <w:rsid w:val="005229F0"/>
    <w:rsid w:val="00522BEF"/>
    <w:rsid w:val="00526429"/>
    <w:rsid w:val="00527124"/>
    <w:rsid w:val="005276BF"/>
    <w:rsid w:val="00536673"/>
    <w:rsid w:val="00536CF0"/>
    <w:rsid w:val="005407C0"/>
    <w:rsid w:val="00546CAC"/>
    <w:rsid w:val="0054794A"/>
    <w:rsid w:val="00551B46"/>
    <w:rsid w:val="0055380F"/>
    <w:rsid w:val="005567AD"/>
    <w:rsid w:val="00560D83"/>
    <w:rsid w:val="00564534"/>
    <w:rsid w:val="005666D2"/>
    <w:rsid w:val="00567762"/>
    <w:rsid w:val="00567FF7"/>
    <w:rsid w:val="005746C2"/>
    <w:rsid w:val="00575F83"/>
    <w:rsid w:val="00577EFF"/>
    <w:rsid w:val="00580182"/>
    <w:rsid w:val="00585FEE"/>
    <w:rsid w:val="0058676D"/>
    <w:rsid w:val="005904B4"/>
    <w:rsid w:val="00591C13"/>
    <w:rsid w:val="00595E57"/>
    <w:rsid w:val="00595E6F"/>
    <w:rsid w:val="005979D0"/>
    <w:rsid w:val="00597CCF"/>
    <w:rsid w:val="005A25C8"/>
    <w:rsid w:val="005A401B"/>
    <w:rsid w:val="005A6966"/>
    <w:rsid w:val="005B18C3"/>
    <w:rsid w:val="005C1589"/>
    <w:rsid w:val="005C3198"/>
    <w:rsid w:val="005C3649"/>
    <w:rsid w:val="005C3AC9"/>
    <w:rsid w:val="005C661E"/>
    <w:rsid w:val="005C7418"/>
    <w:rsid w:val="005D3363"/>
    <w:rsid w:val="005D48B1"/>
    <w:rsid w:val="005D6B22"/>
    <w:rsid w:val="005D7E1F"/>
    <w:rsid w:val="005D7FF1"/>
    <w:rsid w:val="005E01AC"/>
    <w:rsid w:val="005E0973"/>
    <w:rsid w:val="005E4D81"/>
    <w:rsid w:val="005F3587"/>
    <w:rsid w:val="005F5000"/>
    <w:rsid w:val="005F5422"/>
    <w:rsid w:val="005F68A8"/>
    <w:rsid w:val="005F764C"/>
    <w:rsid w:val="005F7A18"/>
    <w:rsid w:val="005F7F33"/>
    <w:rsid w:val="006013E8"/>
    <w:rsid w:val="006016B3"/>
    <w:rsid w:val="00601858"/>
    <w:rsid w:val="0060327F"/>
    <w:rsid w:val="006039E0"/>
    <w:rsid w:val="0060483D"/>
    <w:rsid w:val="00607BC6"/>
    <w:rsid w:val="006116DD"/>
    <w:rsid w:val="00614518"/>
    <w:rsid w:val="00614C0B"/>
    <w:rsid w:val="0061772C"/>
    <w:rsid w:val="00617A7F"/>
    <w:rsid w:val="00623728"/>
    <w:rsid w:val="00623EFB"/>
    <w:rsid w:val="00627B53"/>
    <w:rsid w:val="0063010B"/>
    <w:rsid w:val="006309EE"/>
    <w:rsid w:val="00631497"/>
    <w:rsid w:val="0063163B"/>
    <w:rsid w:val="00632BA6"/>
    <w:rsid w:val="0063371E"/>
    <w:rsid w:val="0063452E"/>
    <w:rsid w:val="006358C8"/>
    <w:rsid w:val="006379BA"/>
    <w:rsid w:val="00640003"/>
    <w:rsid w:val="00642855"/>
    <w:rsid w:val="0064612F"/>
    <w:rsid w:val="00646244"/>
    <w:rsid w:val="00651CA0"/>
    <w:rsid w:val="00654AA6"/>
    <w:rsid w:val="00663AA4"/>
    <w:rsid w:val="00664B6F"/>
    <w:rsid w:val="0066528E"/>
    <w:rsid w:val="00666DA1"/>
    <w:rsid w:val="00667A0A"/>
    <w:rsid w:val="00672186"/>
    <w:rsid w:val="00672AC8"/>
    <w:rsid w:val="006765E3"/>
    <w:rsid w:val="00676693"/>
    <w:rsid w:val="006774F7"/>
    <w:rsid w:val="006808F0"/>
    <w:rsid w:val="00681494"/>
    <w:rsid w:val="0068182D"/>
    <w:rsid w:val="00683E87"/>
    <w:rsid w:val="00684826"/>
    <w:rsid w:val="006860B5"/>
    <w:rsid w:val="006860C1"/>
    <w:rsid w:val="00691DD0"/>
    <w:rsid w:val="00697954"/>
    <w:rsid w:val="006A032D"/>
    <w:rsid w:val="006A1A75"/>
    <w:rsid w:val="006A5828"/>
    <w:rsid w:val="006B0B2D"/>
    <w:rsid w:val="006B2679"/>
    <w:rsid w:val="006B545A"/>
    <w:rsid w:val="006B6AA8"/>
    <w:rsid w:val="006B7451"/>
    <w:rsid w:val="006C33B9"/>
    <w:rsid w:val="006C4373"/>
    <w:rsid w:val="006C5A1D"/>
    <w:rsid w:val="006D090E"/>
    <w:rsid w:val="006D0B21"/>
    <w:rsid w:val="006D134A"/>
    <w:rsid w:val="006D2354"/>
    <w:rsid w:val="006D566F"/>
    <w:rsid w:val="006D5DEB"/>
    <w:rsid w:val="006E51E2"/>
    <w:rsid w:val="006E7A13"/>
    <w:rsid w:val="006F1B13"/>
    <w:rsid w:val="006F64FD"/>
    <w:rsid w:val="006F69CF"/>
    <w:rsid w:val="00710576"/>
    <w:rsid w:val="007105F9"/>
    <w:rsid w:val="0071572C"/>
    <w:rsid w:val="00715841"/>
    <w:rsid w:val="00716657"/>
    <w:rsid w:val="007217D3"/>
    <w:rsid w:val="00723E9A"/>
    <w:rsid w:val="00724724"/>
    <w:rsid w:val="00727323"/>
    <w:rsid w:val="00733F82"/>
    <w:rsid w:val="00735197"/>
    <w:rsid w:val="00735523"/>
    <w:rsid w:val="00740A6F"/>
    <w:rsid w:val="007428A8"/>
    <w:rsid w:val="007446D2"/>
    <w:rsid w:val="00745BD8"/>
    <w:rsid w:val="00746717"/>
    <w:rsid w:val="007469EF"/>
    <w:rsid w:val="00746F2E"/>
    <w:rsid w:val="0075265D"/>
    <w:rsid w:val="007665D0"/>
    <w:rsid w:val="00767EC8"/>
    <w:rsid w:val="00770E4C"/>
    <w:rsid w:val="007750F7"/>
    <w:rsid w:val="007764D1"/>
    <w:rsid w:val="00780C08"/>
    <w:rsid w:val="00782309"/>
    <w:rsid w:val="00783244"/>
    <w:rsid w:val="00785892"/>
    <w:rsid w:val="00786177"/>
    <w:rsid w:val="00787881"/>
    <w:rsid w:val="00787920"/>
    <w:rsid w:val="00792C19"/>
    <w:rsid w:val="00793FDA"/>
    <w:rsid w:val="007A00B4"/>
    <w:rsid w:val="007A226D"/>
    <w:rsid w:val="007A355D"/>
    <w:rsid w:val="007A5423"/>
    <w:rsid w:val="007A5FAB"/>
    <w:rsid w:val="007A736F"/>
    <w:rsid w:val="007B045C"/>
    <w:rsid w:val="007B1696"/>
    <w:rsid w:val="007B3935"/>
    <w:rsid w:val="007B77DC"/>
    <w:rsid w:val="007C16C6"/>
    <w:rsid w:val="007C2047"/>
    <w:rsid w:val="007C5205"/>
    <w:rsid w:val="007D36BE"/>
    <w:rsid w:val="007D3B25"/>
    <w:rsid w:val="007D5831"/>
    <w:rsid w:val="007D6EEA"/>
    <w:rsid w:val="007E0180"/>
    <w:rsid w:val="007E0D85"/>
    <w:rsid w:val="007E4CC8"/>
    <w:rsid w:val="007E4DEB"/>
    <w:rsid w:val="007E4F7D"/>
    <w:rsid w:val="007E515A"/>
    <w:rsid w:val="007E553E"/>
    <w:rsid w:val="007F18D2"/>
    <w:rsid w:val="007F5EEB"/>
    <w:rsid w:val="007F603D"/>
    <w:rsid w:val="007F6216"/>
    <w:rsid w:val="007F6E56"/>
    <w:rsid w:val="007F7305"/>
    <w:rsid w:val="00800305"/>
    <w:rsid w:val="0080241C"/>
    <w:rsid w:val="00802996"/>
    <w:rsid w:val="0080379C"/>
    <w:rsid w:val="0080554B"/>
    <w:rsid w:val="00806DDA"/>
    <w:rsid w:val="00807E71"/>
    <w:rsid w:val="00811148"/>
    <w:rsid w:val="00811409"/>
    <w:rsid w:val="00811E60"/>
    <w:rsid w:val="00813525"/>
    <w:rsid w:val="00824BB4"/>
    <w:rsid w:val="00826210"/>
    <w:rsid w:val="008269D6"/>
    <w:rsid w:val="008275AD"/>
    <w:rsid w:val="00831143"/>
    <w:rsid w:val="00832C4A"/>
    <w:rsid w:val="0083327A"/>
    <w:rsid w:val="008346FD"/>
    <w:rsid w:val="0083604A"/>
    <w:rsid w:val="00840F87"/>
    <w:rsid w:val="008432ED"/>
    <w:rsid w:val="0084398E"/>
    <w:rsid w:val="00847953"/>
    <w:rsid w:val="00852C9B"/>
    <w:rsid w:val="00853DF9"/>
    <w:rsid w:val="008540C6"/>
    <w:rsid w:val="008552B9"/>
    <w:rsid w:val="00857106"/>
    <w:rsid w:val="0086150B"/>
    <w:rsid w:val="008619B5"/>
    <w:rsid w:val="00865730"/>
    <w:rsid w:val="00866314"/>
    <w:rsid w:val="0087008E"/>
    <w:rsid w:val="008702C7"/>
    <w:rsid w:val="00870E31"/>
    <w:rsid w:val="00870EA0"/>
    <w:rsid w:val="0087205E"/>
    <w:rsid w:val="0087314C"/>
    <w:rsid w:val="008737E6"/>
    <w:rsid w:val="008741F4"/>
    <w:rsid w:val="00874595"/>
    <w:rsid w:val="00880BDB"/>
    <w:rsid w:val="00880F0F"/>
    <w:rsid w:val="008831A7"/>
    <w:rsid w:val="00884FD2"/>
    <w:rsid w:val="00886730"/>
    <w:rsid w:val="00891472"/>
    <w:rsid w:val="0089383D"/>
    <w:rsid w:val="00893AB4"/>
    <w:rsid w:val="00894E11"/>
    <w:rsid w:val="00896304"/>
    <w:rsid w:val="008A0756"/>
    <w:rsid w:val="008A0E99"/>
    <w:rsid w:val="008A2244"/>
    <w:rsid w:val="008A28FA"/>
    <w:rsid w:val="008A451A"/>
    <w:rsid w:val="008A4A02"/>
    <w:rsid w:val="008A6551"/>
    <w:rsid w:val="008A730E"/>
    <w:rsid w:val="008A7722"/>
    <w:rsid w:val="008B21F5"/>
    <w:rsid w:val="008B35BD"/>
    <w:rsid w:val="008B3E3C"/>
    <w:rsid w:val="008C153E"/>
    <w:rsid w:val="008C2752"/>
    <w:rsid w:val="008C2D20"/>
    <w:rsid w:val="008C4A68"/>
    <w:rsid w:val="008C4F2B"/>
    <w:rsid w:val="008D1631"/>
    <w:rsid w:val="008D2216"/>
    <w:rsid w:val="008D2A78"/>
    <w:rsid w:val="008D35C6"/>
    <w:rsid w:val="008D63BD"/>
    <w:rsid w:val="008D67BA"/>
    <w:rsid w:val="008E04C8"/>
    <w:rsid w:val="008E0656"/>
    <w:rsid w:val="008E5197"/>
    <w:rsid w:val="008E52F4"/>
    <w:rsid w:val="008E59FC"/>
    <w:rsid w:val="008E64A8"/>
    <w:rsid w:val="008E71E0"/>
    <w:rsid w:val="008E79CC"/>
    <w:rsid w:val="008F2CC6"/>
    <w:rsid w:val="008F2CCE"/>
    <w:rsid w:val="008F2FDD"/>
    <w:rsid w:val="008F30AF"/>
    <w:rsid w:val="008F56F6"/>
    <w:rsid w:val="008F6BC1"/>
    <w:rsid w:val="008F7162"/>
    <w:rsid w:val="00902FE7"/>
    <w:rsid w:val="009049CA"/>
    <w:rsid w:val="00906B42"/>
    <w:rsid w:val="009107F7"/>
    <w:rsid w:val="00911C39"/>
    <w:rsid w:val="00913E0B"/>
    <w:rsid w:val="00915105"/>
    <w:rsid w:val="00924025"/>
    <w:rsid w:val="009253D9"/>
    <w:rsid w:val="009265AB"/>
    <w:rsid w:val="00930D3D"/>
    <w:rsid w:val="00931EB8"/>
    <w:rsid w:val="009325A3"/>
    <w:rsid w:val="0093280A"/>
    <w:rsid w:val="00934FA1"/>
    <w:rsid w:val="00935A1E"/>
    <w:rsid w:val="00936C10"/>
    <w:rsid w:val="0093749C"/>
    <w:rsid w:val="00940E75"/>
    <w:rsid w:val="00941BF4"/>
    <w:rsid w:val="0094257D"/>
    <w:rsid w:val="009434F9"/>
    <w:rsid w:val="009440EF"/>
    <w:rsid w:val="00945D94"/>
    <w:rsid w:val="009503D1"/>
    <w:rsid w:val="00952B41"/>
    <w:rsid w:val="00953004"/>
    <w:rsid w:val="009536AA"/>
    <w:rsid w:val="00954C84"/>
    <w:rsid w:val="009550AC"/>
    <w:rsid w:val="00955F09"/>
    <w:rsid w:val="00956E34"/>
    <w:rsid w:val="00961901"/>
    <w:rsid w:val="00962CC9"/>
    <w:rsid w:val="0096595C"/>
    <w:rsid w:val="0096615B"/>
    <w:rsid w:val="00973336"/>
    <w:rsid w:val="00981F63"/>
    <w:rsid w:val="00984A1B"/>
    <w:rsid w:val="00985750"/>
    <w:rsid w:val="00985BB3"/>
    <w:rsid w:val="009902DE"/>
    <w:rsid w:val="00992369"/>
    <w:rsid w:val="00994990"/>
    <w:rsid w:val="00995846"/>
    <w:rsid w:val="00997BDE"/>
    <w:rsid w:val="009A00A0"/>
    <w:rsid w:val="009A1200"/>
    <w:rsid w:val="009A1EC7"/>
    <w:rsid w:val="009A4225"/>
    <w:rsid w:val="009B2588"/>
    <w:rsid w:val="009B2BE2"/>
    <w:rsid w:val="009B45CA"/>
    <w:rsid w:val="009B46E9"/>
    <w:rsid w:val="009C0EE3"/>
    <w:rsid w:val="009C162F"/>
    <w:rsid w:val="009C1654"/>
    <w:rsid w:val="009C3092"/>
    <w:rsid w:val="009C3B8D"/>
    <w:rsid w:val="009C6B83"/>
    <w:rsid w:val="009D3864"/>
    <w:rsid w:val="009D63F2"/>
    <w:rsid w:val="009E1281"/>
    <w:rsid w:val="009E3E4D"/>
    <w:rsid w:val="009E6206"/>
    <w:rsid w:val="009F01B9"/>
    <w:rsid w:val="009F1805"/>
    <w:rsid w:val="009F1FB2"/>
    <w:rsid w:val="009F2012"/>
    <w:rsid w:val="009F5AB7"/>
    <w:rsid w:val="00A00F07"/>
    <w:rsid w:val="00A028D5"/>
    <w:rsid w:val="00A05024"/>
    <w:rsid w:val="00A059AE"/>
    <w:rsid w:val="00A07B34"/>
    <w:rsid w:val="00A14009"/>
    <w:rsid w:val="00A149FD"/>
    <w:rsid w:val="00A210D6"/>
    <w:rsid w:val="00A24AA0"/>
    <w:rsid w:val="00A257C5"/>
    <w:rsid w:val="00A261F8"/>
    <w:rsid w:val="00A27483"/>
    <w:rsid w:val="00A31A25"/>
    <w:rsid w:val="00A3500A"/>
    <w:rsid w:val="00A37460"/>
    <w:rsid w:val="00A41E9C"/>
    <w:rsid w:val="00A469E8"/>
    <w:rsid w:val="00A5060C"/>
    <w:rsid w:val="00A50C73"/>
    <w:rsid w:val="00A529D9"/>
    <w:rsid w:val="00A5381F"/>
    <w:rsid w:val="00A54544"/>
    <w:rsid w:val="00A55051"/>
    <w:rsid w:val="00A56352"/>
    <w:rsid w:val="00A57772"/>
    <w:rsid w:val="00A60121"/>
    <w:rsid w:val="00A6181D"/>
    <w:rsid w:val="00A644C0"/>
    <w:rsid w:val="00A64579"/>
    <w:rsid w:val="00A665CE"/>
    <w:rsid w:val="00A749D0"/>
    <w:rsid w:val="00A75107"/>
    <w:rsid w:val="00A76580"/>
    <w:rsid w:val="00A80DA5"/>
    <w:rsid w:val="00A81328"/>
    <w:rsid w:val="00A836AF"/>
    <w:rsid w:val="00A839B2"/>
    <w:rsid w:val="00A8452C"/>
    <w:rsid w:val="00A846D2"/>
    <w:rsid w:val="00A8525A"/>
    <w:rsid w:val="00A857FE"/>
    <w:rsid w:val="00A87844"/>
    <w:rsid w:val="00A92322"/>
    <w:rsid w:val="00A93BA4"/>
    <w:rsid w:val="00A942A0"/>
    <w:rsid w:val="00A9471A"/>
    <w:rsid w:val="00A949CC"/>
    <w:rsid w:val="00A96153"/>
    <w:rsid w:val="00A9657E"/>
    <w:rsid w:val="00A97903"/>
    <w:rsid w:val="00AA4729"/>
    <w:rsid w:val="00AA721B"/>
    <w:rsid w:val="00AB1728"/>
    <w:rsid w:val="00AB41AE"/>
    <w:rsid w:val="00AB4235"/>
    <w:rsid w:val="00AB4FC3"/>
    <w:rsid w:val="00AB50C6"/>
    <w:rsid w:val="00AB5EC1"/>
    <w:rsid w:val="00AC06DD"/>
    <w:rsid w:val="00AC0F40"/>
    <w:rsid w:val="00AC214C"/>
    <w:rsid w:val="00AC42F8"/>
    <w:rsid w:val="00AC4FBE"/>
    <w:rsid w:val="00AC5170"/>
    <w:rsid w:val="00AC536C"/>
    <w:rsid w:val="00AD2052"/>
    <w:rsid w:val="00AD4166"/>
    <w:rsid w:val="00AD7607"/>
    <w:rsid w:val="00AE0B3D"/>
    <w:rsid w:val="00AE113A"/>
    <w:rsid w:val="00AE4166"/>
    <w:rsid w:val="00AE4BE9"/>
    <w:rsid w:val="00AE6911"/>
    <w:rsid w:val="00AE7297"/>
    <w:rsid w:val="00AF0F66"/>
    <w:rsid w:val="00AF19B3"/>
    <w:rsid w:val="00AF3807"/>
    <w:rsid w:val="00AF3DD6"/>
    <w:rsid w:val="00AF3F7F"/>
    <w:rsid w:val="00AF4B28"/>
    <w:rsid w:val="00AF5CD2"/>
    <w:rsid w:val="00B00EF2"/>
    <w:rsid w:val="00B00FEE"/>
    <w:rsid w:val="00B01BB5"/>
    <w:rsid w:val="00B024C4"/>
    <w:rsid w:val="00B0425C"/>
    <w:rsid w:val="00B05682"/>
    <w:rsid w:val="00B07C84"/>
    <w:rsid w:val="00B122BD"/>
    <w:rsid w:val="00B128DF"/>
    <w:rsid w:val="00B1434D"/>
    <w:rsid w:val="00B148A8"/>
    <w:rsid w:val="00B206C4"/>
    <w:rsid w:val="00B250C5"/>
    <w:rsid w:val="00B25601"/>
    <w:rsid w:val="00B25922"/>
    <w:rsid w:val="00B26635"/>
    <w:rsid w:val="00B27F2E"/>
    <w:rsid w:val="00B328A3"/>
    <w:rsid w:val="00B33304"/>
    <w:rsid w:val="00B333A7"/>
    <w:rsid w:val="00B36F85"/>
    <w:rsid w:val="00B37AF0"/>
    <w:rsid w:val="00B42088"/>
    <w:rsid w:val="00B446B8"/>
    <w:rsid w:val="00B4660B"/>
    <w:rsid w:val="00B47A64"/>
    <w:rsid w:val="00B47E75"/>
    <w:rsid w:val="00B47F33"/>
    <w:rsid w:val="00B52952"/>
    <w:rsid w:val="00B532ED"/>
    <w:rsid w:val="00B53896"/>
    <w:rsid w:val="00B53D6B"/>
    <w:rsid w:val="00B54874"/>
    <w:rsid w:val="00B56721"/>
    <w:rsid w:val="00B575E3"/>
    <w:rsid w:val="00B62045"/>
    <w:rsid w:val="00B64017"/>
    <w:rsid w:val="00B70459"/>
    <w:rsid w:val="00B70C1B"/>
    <w:rsid w:val="00B71645"/>
    <w:rsid w:val="00B72448"/>
    <w:rsid w:val="00B72691"/>
    <w:rsid w:val="00B7792B"/>
    <w:rsid w:val="00B84DA7"/>
    <w:rsid w:val="00B86047"/>
    <w:rsid w:val="00B86228"/>
    <w:rsid w:val="00B863CF"/>
    <w:rsid w:val="00B872FB"/>
    <w:rsid w:val="00B901C8"/>
    <w:rsid w:val="00B91F1C"/>
    <w:rsid w:val="00B9216B"/>
    <w:rsid w:val="00B92269"/>
    <w:rsid w:val="00BA060D"/>
    <w:rsid w:val="00BA0637"/>
    <w:rsid w:val="00BA06AF"/>
    <w:rsid w:val="00BA4696"/>
    <w:rsid w:val="00BB0612"/>
    <w:rsid w:val="00BB132B"/>
    <w:rsid w:val="00BB21CE"/>
    <w:rsid w:val="00BB3757"/>
    <w:rsid w:val="00BB6EE1"/>
    <w:rsid w:val="00BC5734"/>
    <w:rsid w:val="00BC5843"/>
    <w:rsid w:val="00BC6445"/>
    <w:rsid w:val="00BC7740"/>
    <w:rsid w:val="00BD611C"/>
    <w:rsid w:val="00BD79DF"/>
    <w:rsid w:val="00BE0F12"/>
    <w:rsid w:val="00BE11EE"/>
    <w:rsid w:val="00BE3896"/>
    <w:rsid w:val="00BE6629"/>
    <w:rsid w:val="00BE6F4C"/>
    <w:rsid w:val="00BF0037"/>
    <w:rsid w:val="00BF0352"/>
    <w:rsid w:val="00BF1C76"/>
    <w:rsid w:val="00BF2CB3"/>
    <w:rsid w:val="00BF53E0"/>
    <w:rsid w:val="00BF5505"/>
    <w:rsid w:val="00C06B42"/>
    <w:rsid w:val="00C13472"/>
    <w:rsid w:val="00C15615"/>
    <w:rsid w:val="00C16367"/>
    <w:rsid w:val="00C169B5"/>
    <w:rsid w:val="00C21179"/>
    <w:rsid w:val="00C21881"/>
    <w:rsid w:val="00C22D46"/>
    <w:rsid w:val="00C2328F"/>
    <w:rsid w:val="00C25F6B"/>
    <w:rsid w:val="00C326C4"/>
    <w:rsid w:val="00C41F2F"/>
    <w:rsid w:val="00C43685"/>
    <w:rsid w:val="00C4549C"/>
    <w:rsid w:val="00C46854"/>
    <w:rsid w:val="00C5221B"/>
    <w:rsid w:val="00C52D07"/>
    <w:rsid w:val="00C53AAE"/>
    <w:rsid w:val="00C55A70"/>
    <w:rsid w:val="00C6412C"/>
    <w:rsid w:val="00C654A7"/>
    <w:rsid w:val="00C6708A"/>
    <w:rsid w:val="00C67B7D"/>
    <w:rsid w:val="00C701C0"/>
    <w:rsid w:val="00C72AC3"/>
    <w:rsid w:val="00C7390F"/>
    <w:rsid w:val="00C74A3C"/>
    <w:rsid w:val="00C75DC6"/>
    <w:rsid w:val="00C762BA"/>
    <w:rsid w:val="00C77F9A"/>
    <w:rsid w:val="00C80396"/>
    <w:rsid w:val="00C828AE"/>
    <w:rsid w:val="00C82E3C"/>
    <w:rsid w:val="00C83DE2"/>
    <w:rsid w:val="00C84E00"/>
    <w:rsid w:val="00C86B88"/>
    <w:rsid w:val="00C90219"/>
    <w:rsid w:val="00C90445"/>
    <w:rsid w:val="00C9158C"/>
    <w:rsid w:val="00C91D0E"/>
    <w:rsid w:val="00C92BFD"/>
    <w:rsid w:val="00C94EED"/>
    <w:rsid w:val="00CA06BE"/>
    <w:rsid w:val="00CA0B65"/>
    <w:rsid w:val="00CA10B7"/>
    <w:rsid w:val="00CA17CC"/>
    <w:rsid w:val="00CA233C"/>
    <w:rsid w:val="00CA2541"/>
    <w:rsid w:val="00CA4F82"/>
    <w:rsid w:val="00CA7BE4"/>
    <w:rsid w:val="00CB1463"/>
    <w:rsid w:val="00CB2159"/>
    <w:rsid w:val="00CB3251"/>
    <w:rsid w:val="00CB3654"/>
    <w:rsid w:val="00CB4FE4"/>
    <w:rsid w:val="00CB57E6"/>
    <w:rsid w:val="00CB5C67"/>
    <w:rsid w:val="00CB7DA1"/>
    <w:rsid w:val="00CC1E9C"/>
    <w:rsid w:val="00CC1F1D"/>
    <w:rsid w:val="00CC4284"/>
    <w:rsid w:val="00CC56C7"/>
    <w:rsid w:val="00CC6678"/>
    <w:rsid w:val="00CC6D68"/>
    <w:rsid w:val="00CC7726"/>
    <w:rsid w:val="00CD1BEA"/>
    <w:rsid w:val="00CD2494"/>
    <w:rsid w:val="00CD393D"/>
    <w:rsid w:val="00CD7246"/>
    <w:rsid w:val="00CD7664"/>
    <w:rsid w:val="00CE56B1"/>
    <w:rsid w:val="00CE62AE"/>
    <w:rsid w:val="00CF119F"/>
    <w:rsid w:val="00CF3DD0"/>
    <w:rsid w:val="00D03071"/>
    <w:rsid w:val="00D056A8"/>
    <w:rsid w:val="00D07D48"/>
    <w:rsid w:val="00D07DC1"/>
    <w:rsid w:val="00D1138D"/>
    <w:rsid w:val="00D11BE0"/>
    <w:rsid w:val="00D1200E"/>
    <w:rsid w:val="00D12A1E"/>
    <w:rsid w:val="00D153B1"/>
    <w:rsid w:val="00D17BB7"/>
    <w:rsid w:val="00D218BC"/>
    <w:rsid w:val="00D21935"/>
    <w:rsid w:val="00D2467B"/>
    <w:rsid w:val="00D26A38"/>
    <w:rsid w:val="00D304BE"/>
    <w:rsid w:val="00D319B0"/>
    <w:rsid w:val="00D33484"/>
    <w:rsid w:val="00D35C28"/>
    <w:rsid w:val="00D36A40"/>
    <w:rsid w:val="00D4067B"/>
    <w:rsid w:val="00D41631"/>
    <w:rsid w:val="00D41E9D"/>
    <w:rsid w:val="00D449B7"/>
    <w:rsid w:val="00D44B6F"/>
    <w:rsid w:val="00D46222"/>
    <w:rsid w:val="00D541B3"/>
    <w:rsid w:val="00D56557"/>
    <w:rsid w:val="00D61698"/>
    <w:rsid w:val="00D61ADB"/>
    <w:rsid w:val="00D62CFB"/>
    <w:rsid w:val="00D6443D"/>
    <w:rsid w:val="00D657E1"/>
    <w:rsid w:val="00D71D7D"/>
    <w:rsid w:val="00D724B2"/>
    <w:rsid w:val="00D74AE0"/>
    <w:rsid w:val="00D81A75"/>
    <w:rsid w:val="00D83251"/>
    <w:rsid w:val="00D85793"/>
    <w:rsid w:val="00D87A38"/>
    <w:rsid w:val="00D90AE3"/>
    <w:rsid w:val="00D9234F"/>
    <w:rsid w:val="00D92810"/>
    <w:rsid w:val="00D92C48"/>
    <w:rsid w:val="00D94B0D"/>
    <w:rsid w:val="00D97DD2"/>
    <w:rsid w:val="00DA1346"/>
    <w:rsid w:val="00DA384C"/>
    <w:rsid w:val="00DA53EC"/>
    <w:rsid w:val="00DA58CB"/>
    <w:rsid w:val="00DA7DC1"/>
    <w:rsid w:val="00DB2CEE"/>
    <w:rsid w:val="00DB30F0"/>
    <w:rsid w:val="00DB3BF3"/>
    <w:rsid w:val="00DB44B0"/>
    <w:rsid w:val="00DB7138"/>
    <w:rsid w:val="00DB7194"/>
    <w:rsid w:val="00DB7589"/>
    <w:rsid w:val="00DC012F"/>
    <w:rsid w:val="00DC14FC"/>
    <w:rsid w:val="00DC160F"/>
    <w:rsid w:val="00DC1CD4"/>
    <w:rsid w:val="00DC235C"/>
    <w:rsid w:val="00DC309E"/>
    <w:rsid w:val="00DC3C54"/>
    <w:rsid w:val="00DC66A6"/>
    <w:rsid w:val="00DD4D2B"/>
    <w:rsid w:val="00DD58BE"/>
    <w:rsid w:val="00DE0C15"/>
    <w:rsid w:val="00DE1531"/>
    <w:rsid w:val="00DE271C"/>
    <w:rsid w:val="00DE78AC"/>
    <w:rsid w:val="00DF31D5"/>
    <w:rsid w:val="00DF63FF"/>
    <w:rsid w:val="00DF6A9C"/>
    <w:rsid w:val="00DF6DF0"/>
    <w:rsid w:val="00E00D9B"/>
    <w:rsid w:val="00E00E69"/>
    <w:rsid w:val="00E013FA"/>
    <w:rsid w:val="00E10888"/>
    <w:rsid w:val="00E111AB"/>
    <w:rsid w:val="00E114F9"/>
    <w:rsid w:val="00E12419"/>
    <w:rsid w:val="00E14A25"/>
    <w:rsid w:val="00E15828"/>
    <w:rsid w:val="00E23675"/>
    <w:rsid w:val="00E24B0B"/>
    <w:rsid w:val="00E26A63"/>
    <w:rsid w:val="00E27925"/>
    <w:rsid w:val="00E30BAE"/>
    <w:rsid w:val="00E330A3"/>
    <w:rsid w:val="00E331C7"/>
    <w:rsid w:val="00E33AC0"/>
    <w:rsid w:val="00E343AF"/>
    <w:rsid w:val="00E3600F"/>
    <w:rsid w:val="00E360A3"/>
    <w:rsid w:val="00E37420"/>
    <w:rsid w:val="00E375A6"/>
    <w:rsid w:val="00E37DC8"/>
    <w:rsid w:val="00E421D5"/>
    <w:rsid w:val="00E51DB2"/>
    <w:rsid w:val="00E5211D"/>
    <w:rsid w:val="00E52F9E"/>
    <w:rsid w:val="00E60E8C"/>
    <w:rsid w:val="00E60F97"/>
    <w:rsid w:val="00E64210"/>
    <w:rsid w:val="00E6753F"/>
    <w:rsid w:val="00E6795D"/>
    <w:rsid w:val="00E72DBE"/>
    <w:rsid w:val="00E74E4F"/>
    <w:rsid w:val="00E77145"/>
    <w:rsid w:val="00E83596"/>
    <w:rsid w:val="00E84F21"/>
    <w:rsid w:val="00E85443"/>
    <w:rsid w:val="00E91D00"/>
    <w:rsid w:val="00E93F66"/>
    <w:rsid w:val="00E95D60"/>
    <w:rsid w:val="00E97734"/>
    <w:rsid w:val="00EA1495"/>
    <w:rsid w:val="00EA293A"/>
    <w:rsid w:val="00EA673F"/>
    <w:rsid w:val="00EA7239"/>
    <w:rsid w:val="00EB034D"/>
    <w:rsid w:val="00EB05F2"/>
    <w:rsid w:val="00EB1674"/>
    <w:rsid w:val="00EB4750"/>
    <w:rsid w:val="00EB56BD"/>
    <w:rsid w:val="00EB5AC3"/>
    <w:rsid w:val="00EB7384"/>
    <w:rsid w:val="00EC0619"/>
    <w:rsid w:val="00EC3438"/>
    <w:rsid w:val="00ED3C83"/>
    <w:rsid w:val="00ED3D42"/>
    <w:rsid w:val="00ED5A41"/>
    <w:rsid w:val="00ED7D91"/>
    <w:rsid w:val="00EE0373"/>
    <w:rsid w:val="00EE052C"/>
    <w:rsid w:val="00EE06D1"/>
    <w:rsid w:val="00EE3D25"/>
    <w:rsid w:val="00EE42C0"/>
    <w:rsid w:val="00EE4572"/>
    <w:rsid w:val="00EE7D16"/>
    <w:rsid w:val="00EF139A"/>
    <w:rsid w:val="00EF5341"/>
    <w:rsid w:val="00EF6CA1"/>
    <w:rsid w:val="00EF7438"/>
    <w:rsid w:val="00F01964"/>
    <w:rsid w:val="00F01C3C"/>
    <w:rsid w:val="00F026DE"/>
    <w:rsid w:val="00F040F8"/>
    <w:rsid w:val="00F05C92"/>
    <w:rsid w:val="00F077C6"/>
    <w:rsid w:val="00F121D5"/>
    <w:rsid w:val="00F12EEC"/>
    <w:rsid w:val="00F13E9D"/>
    <w:rsid w:val="00F13F90"/>
    <w:rsid w:val="00F14BBA"/>
    <w:rsid w:val="00F17630"/>
    <w:rsid w:val="00F17E5C"/>
    <w:rsid w:val="00F21401"/>
    <w:rsid w:val="00F21C47"/>
    <w:rsid w:val="00F24C70"/>
    <w:rsid w:val="00F27DB1"/>
    <w:rsid w:val="00F27F30"/>
    <w:rsid w:val="00F3041F"/>
    <w:rsid w:val="00F32C75"/>
    <w:rsid w:val="00F3386B"/>
    <w:rsid w:val="00F3592C"/>
    <w:rsid w:val="00F4091E"/>
    <w:rsid w:val="00F40B95"/>
    <w:rsid w:val="00F4145E"/>
    <w:rsid w:val="00F42449"/>
    <w:rsid w:val="00F459C1"/>
    <w:rsid w:val="00F475A1"/>
    <w:rsid w:val="00F50F0D"/>
    <w:rsid w:val="00F532ED"/>
    <w:rsid w:val="00F54822"/>
    <w:rsid w:val="00F54BB0"/>
    <w:rsid w:val="00F56E23"/>
    <w:rsid w:val="00F57B75"/>
    <w:rsid w:val="00F60507"/>
    <w:rsid w:val="00F6504B"/>
    <w:rsid w:val="00F6568E"/>
    <w:rsid w:val="00F6569F"/>
    <w:rsid w:val="00F65AD5"/>
    <w:rsid w:val="00F65C8C"/>
    <w:rsid w:val="00F6694F"/>
    <w:rsid w:val="00F719A2"/>
    <w:rsid w:val="00F75E6F"/>
    <w:rsid w:val="00F829C0"/>
    <w:rsid w:val="00F835BA"/>
    <w:rsid w:val="00F83EBF"/>
    <w:rsid w:val="00F84FB3"/>
    <w:rsid w:val="00F87013"/>
    <w:rsid w:val="00F904ED"/>
    <w:rsid w:val="00F90593"/>
    <w:rsid w:val="00F92D37"/>
    <w:rsid w:val="00F97E10"/>
    <w:rsid w:val="00FA2FB8"/>
    <w:rsid w:val="00FA34CC"/>
    <w:rsid w:val="00FA4971"/>
    <w:rsid w:val="00FB0D12"/>
    <w:rsid w:val="00FB1BF0"/>
    <w:rsid w:val="00FB2479"/>
    <w:rsid w:val="00FB3298"/>
    <w:rsid w:val="00FB35E1"/>
    <w:rsid w:val="00FB5DC1"/>
    <w:rsid w:val="00FB70C5"/>
    <w:rsid w:val="00FC1F55"/>
    <w:rsid w:val="00FC3E9B"/>
    <w:rsid w:val="00FD0FAD"/>
    <w:rsid w:val="00FD39C4"/>
    <w:rsid w:val="00FD44B9"/>
    <w:rsid w:val="00FD4F90"/>
    <w:rsid w:val="00FD75F1"/>
    <w:rsid w:val="00FE2E63"/>
    <w:rsid w:val="00FE32AB"/>
    <w:rsid w:val="00FE34F5"/>
    <w:rsid w:val="00FE4616"/>
    <w:rsid w:val="00FE5635"/>
    <w:rsid w:val="00FE7465"/>
    <w:rsid w:val="00FF129B"/>
    <w:rsid w:val="00FF2AB5"/>
    <w:rsid w:val="00FF5D6F"/>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75A7"/>
  <w15:docId w15:val="{8A669EEB-4781-468B-9EDB-08F52211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310B"/>
    <w:pPr>
      <w:tabs>
        <w:tab w:val="center" w:pos="4680"/>
        <w:tab w:val="right" w:pos="9360"/>
      </w:tabs>
      <w:spacing w:before="60" w:after="60" w:line="312" w:lineRule="auto"/>
    </w:pPr>
    <w:rPr>
      <w:sz w:val="26"/>
      <w:szCs w:val="22"/>
    </w:rPr>
  </w:style>
  <w:style w:type="character" w:customStyle="1" w:styleId="FooterChar">
    <w:name w:val="Footer Char"/>
    <w:basedOn w:val="DefaultParagraphFont"/>
    <w:link w:val="Footer"/>
    <w:uiPriority w:val="99"/>
    <w:rsid w:val="001F310B"/>
    <w:rPr>
      <w:sz w:val="26"/>
      <w:szCs w:val="22"/>
    </w:rPr>
  </w:style>
  <w:style w:type="paragraph" w:styleId="Header">
    <w:name w:val="header"/>
    <w:basedOn w:val="Normal"/>
    <w:link w:val="HeaderChar"/>
    <w:uiPriority w:val="99"/>
    <w:unhideWhenUsed/>
    <w:rsid w:val="001F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4800C-0D2E-4D46-93DE-501358B526DC}"/>
</file>

<file path=customXml/itemProps2.xml><?xml version="1.0" encoding="utf-8"?>
<ds:datastoreItem xmlns:ds="http://schemas.openxmlformats.org/officeDocument/2006/customXml" ds:itemID="{157CB206-967A-4378-B5F1-8E1B9128E55F}"/>
</file>

<file path=customXml/itemProps3.xml><?xml version="1.0" encoding="utf-8"?>
<ds:datastoreItem xmlns:ds="http://schemas.openxmlformats.org/officeDocument/2006/customXml" ds:itemID="{FACBBCFB-BB9A-4642-904B-23B266BAD419}"/>
</file>

<file path=docProps/app.xml><?xml version="1.0" encoding="utf-8"?>
<Properties xmlns="http://schemas.openxmlformats.org/officeDocument/2006/extended-properties" xmlns:vt="http://schemas.openxmlformats.org/officeDocument/2006/docPropsVTypes">
  <Template>Normal</Template>
  <TotalTime>6</TotalTime>
  <Pages>8</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A4823</cp:lastModifiedBy>
  <cp:revision>3</cp:revision>
  <dcterms:created xsi:type="dcterms:W3CDTF">2020-07-24T00:47:00Z</dcterms:created>
  <dcterms:modified xsi:type="dcterms:W3CDTF">2020-09-08T09:44:00Z</dcterms:modified>
</cp:coreProperties>
</file>